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1339" w14:textId="77777777" w:rsidR="00A17DF7" w:rsidRPr="00D80F18" w:rsidRDefault="00A17DF7" w:rsidP="00A17DF7">
      <w:pPr>
        <w:rPr>
          <w:b/>
          <w:bCs/>
          <w:color w:val="142B52" w:themeColor="text1"/>
          <w:sz w:val="28"/>
          <w:szCs w:val="28"/>
          <w:u w:val="single"/>
        </w:rPr>
      </w:pPr>
      <w:r w:rsidRPr="00D80F18">
        <w:rPr>
          <w:b/>
          <w:bCs/>
          <w:color w:val="142B52" w:themeColor="text1"/>
          <w:sz w:val="28"/>
          <w:szCs w:val="28"/>
          <w:u w:val="single"/>
        </w:rPr>
        <w:t xml:space="preserve">NORTH CAROLINA </w:t>
      </w:r>
    </w:p>
    <w:p w14:paraId="5CDCF61E" w14:textId="77777777" w:rsidR="00CD29C2" w:rsidRDefault="00CD29C2" w:rsidP="00CD29C2">
      <w:pPr>
        <w:rPr>
          <w:b/>
          <w:bCs/>
        </w:rPr>
      </w:pPr>
      <w:r>
        <w:rPr>
          <w:b/>
          <w:bCs/>
        </w:rPr>
        <w:t>Sen. Thom Tillis (R-NC)</w:t>
      </w:r>
    </w:p>
    <w:p w14:paraId="23DACD71" w14:textId="77777777" w:rsidR="00CD29C2" w:rsidRDefault="00CD29C2" w:rsidP="00CD29C2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1C083B26" w14:textId="77777777" w:rsidR="00CD29C2" w:rsidRDefault="00CD29C2" w:rsidP="00CD29C2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02D1E525" w14:textId="77777777" w:rsidR="00CD29C2" w:rsidRDefault="00CD29C2" w:rsidP="00CD29C2">
      <w:pPr>
        <w:pStyle w:val="ListParagraph"/>
        <w:numPr>
          <w:ilvl w:val="0"/>
          <w:numId w:val="3"/>
        </w:numPr>
      </w:pPr>
      <w:r w:rsidRPr="00F82FB3">
        <w:rPr>
          <w:rStyle w:val="Strong"/>
          <w:rFonts w:ascii="Roboto" w:hAnsi="Roboto"/>
          <w:b w:val="0"/>
          <w:bCs w:val="0"/>
          <w:color w:val="0A0A0A"/>
          <w:shd w:val="clear" w:color="auto" w:fill="FFFFFF"/>
        </w:rPr>
        <w:t>S. 2019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495062BB" w14:textId="77777777" w:rsidR="00CD29C2" w:rsidRDefault="00CD29C2" w:rsidP="00CD29C2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2BE872CF" w14:textId="77777777" w:rsidR="00CD29C2" w:rsidRDefault="00CD29C2" w:rsidP="00CD29C2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0F8935A3" w14:textId="77777777" w:rsidR="00CD29C2" w:rsidRDefault="00CD29C2" w:rsidP="00CD29C2">
      <w:pPr>
        <w:pStyle w:val="ListParagraph"/>
        <w:numPr>
          <w:ilvl w:val="0"/>
          <w:numId w:val="2"/>
        </w:numPr>
      </w:pPr>
      <w:r>
        <w:t xml:space="preserve">Has not yet been introduced in the Senate yet. </w:t>
      </w:r>
    </w:p>
    <w:p w14:paraId="1DDB57CD" w14:textId="77777777" w:rsidR="00CD29C2" w:rsidRDefault="00CD29C2" w:rsidP="00CD29C2">
      <w:pPr>
        <w:pStyle w:val="ListParagraph"/>
        <w:numPr>
          <w:ilvl w:val="0"/>
          <w:numId w:val="2"/>
        </w:numPr>
      </w:pPr>
      <w:r>
        <w:t>S. 522, the</w:t>
      </w:r>
      <w:r w:rsidRPr="006662A2">
        <w:rPr>
          <w:i/>
          <w:iCs/>
        </w:rPr>
        <w:t xml:space="preserve"> Credit Union Board Modernization Act </w:t>
      </w:r>
      <w:r>
        <w:t xml:space="preserve">would reduce mandatory meetings credit union board must hold to 6 per year. </w:t>
      </w:r>
    </w:p>
    <w:p w14:paraId="02C4260C" w14:textId="77777777" w:rsidR="00CD29C2" w:rsidRDefault="00CD29C2" w:rsidP="00CD29C2">
      <w:pPr>
        <w:pStyle w:val="ListParagraph"/>
        <w:numPr>
          <w:ilvl w:val="0"/>
          <w:numId w:val="1"/>
        </w:numPr>
      </w:pPr>
      <w:r>
        <w:t xml:space="preserve">Liquidity </w:t>
      </w:r>
    </w:p>
    <w:p w14:paraId="39F45448" w14:textId="77777777" w:rsidR="00CD29C2" w:rsidRDefault="00CD29C2" w:rsidP="00CD29C2">
      <w:pPr>
        <w:pStyle w:val="ListParagraph"/>
        <w:numPr>
          <w:ilvl w:val="0"/>
          <w:numId w:val="6"/>
        </w:numPr>
      </w:pPr>
      <w:r>
        <w:t xml:space="preserve">S. 2545, the </w:t>
      </w:r>
      <w:r w:rsidRPr="008801E8">
        <w:rPr>
          <w:i/>
          <w:iCs/>
        </w:rPr>
        <w:t xml:space="preserve">NCUA Central </w:t>
      </w:r>
      <w:proofErr w:type="gramStart"/>
      <w:r w:rsidRPr="008801E8">
        <w:rPr>
          <w:i/>
          <w:iCs/>
        </w:rPr>
        <w:t>Liquidity Facility</w:t>
      </w:r>
      <w:proofErr w:type="gramEnd"/>
      <w:r w:rsidRPr="008801E8">
        <w:rPr>
          <w:i/>
          <w:iCs/>
        </w:rPr>
        <w:t xml:space="preserve"> Enhancements Act</w:t>
      </w:r>
      <w:r>
        <w:t xml:space="preserve"> would restore previous authorities that expand access to the CLF as well as allow corporate credit unions to serve as agents. </w:t>
      </w:r>
    </w:p>
    <w:p w14:paraId="6D52114B" w14:textId="77777777" w:rsidR="00CD29C2" w:rsidRDefault="00CD29C2" w:rsidP="00CD29C2">
      <w:pPr>
        <w:pStyle w:val="ListParagraph"/>
        <w:numPr>
          <w:ilvl w:val="0"/>
          <w:numId w:val="1"/>
        </w:numPr>
      </w:pPr>
      <w:r>
        <w:t>CDFI Funding</w:t>
      </w:r>
    </w:p>
    <w:p w14:paraId="1B7B1B8F" w14:textId="0B9D7EB0" w:rsidR="00CD29C2" w:rsidRPr="00CD29C2" w:rsidRDefault="00CD29C2" w:rsidP="00A17DF7">
      <w:pPr>
        <w:pStyle w:val="ListParagraph"/>
        <w:numPr>
          <w:ilvl w:val="0"/>
          <w:numId w:val="5"/>
        </w:numPr>
      </w:pPr>
      <w:r>
        <w:t xml:space="preserve">S. 2704, the </w:t>
      </w:r>
      <w:r w:rsidRPr="00D528B0">
        <w:rPr>
          <w:i/>
          <w:iCs/>
        </w:rPr>
        <w:t>CDFI Fund Transparency Act</w:t>
      </w:r>
      <w:r>
        <w:t xml:space="preserve"> would require Treasury to testify annually before Congress on the program. </w:t>
      </w:r>
    </w:p>
    <w:p w14:paraId="06BB64D7" w14:textId="77777777" w:rsidR="00E72DB7" w:rsidRDefault="00E72DB7" w:rsidP="00E72DB7">
      <w:pPr>
        <w:rPr>
          <w:b/>
          <w:bCs/>
        </w:rPr>
      </w:pPr>
      <w:r w:rsidRPr="0002158C">
        <w:rPr>
          <w:b/>
          <w:bCs/>
        </w:rPr>
        <w:t xml:space="preserve">Sen. Ted Budd (R-NC) </w:t>
      </w:r>
    </w:p>
    <w:p w14:paraId="5E183324" w14:textId="77777777" w:rsidR="00E72DB7" w:rsidRDefault="00E72DB7" w:rsidP="00E72DB7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616EDE44" w14:textId="77777777" w:rsidR="00E72DB7" w:rsidRDefault="00E72DB7" w:rsidP="00E72DB7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7551D002" w14:textId="77777777" w:rsidR="00E72DB7" w:rsidRDefault="00E72DB7" w:rsidP="00E72DB7">
      <w:pPr>
        <w:pStyle w:val="ListParagraph"/>
        <w:numPr>
          <w:ilvl w:val="0"/>
          <w:numId w:val="3"/>
        </w:numPr>
      </w:pPr>
      <w:r w:rsidRPr="00F82FB3">
        <w:rPr>
          <w:rStyle w:val="Strong"/>
          <w:rFonts w:ascii="Roboto" w:hAnsi="Roboto"/>
          <w:b w:val="0"/>
          <w:bCs w:val="0"/>
          <w:color w:val="0A0A0A"/>
          <w:shd w:val="clear" w:color="auto" w:fill="FFFFFF"/>
        </w:rPr>
        <w:t>S. 2019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5EA5DFD9" w14:textId="77777777" w:rsidR="00E72DB7" w:rsidRDefault="00E72DB7" w:rsidP="00E72DB7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1C89833E" w14:textId="77777777" w:rsidR="00E72DB7" w:rsidRDefault="00E72DB7" w:rsidP="00E72DB7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627C9B37" w14:textId="77777777" w:rsidR="00E72DB7" w:rsidRDefault="00E72DB7" w:rsidP="00E72DB7">
      <w:pPr>
        <w:pStyle w:val="ListParagraph"/>
        <w:numPr>
          <w:ilvl w:val="0"/>
          <w:numId w:val="2"/>
        </w:numPr>
      </w:pPr>
      <w:r>
        <w:t xml:space="preserve">Has not yet been introduced in the Senate yet. </w:t>
      </w:r>
    </w:p>
    <w:p w14:paraId="615B87F0" w14:textId="77777777" w:rsidR="00E72DB7" w:rsidRDefault="00E72DB7" w:rsidP="00E72DB7">
      <w:pPr>
        <w:pStyle w:val="ListParagraph"/>
        <w:numPr>
          <w:ilvl w:val="0"/>
          <w:numId w:val="2"/>
        </w:numPr>
      </w:pPr>
      <w:r>
        <w:t>S. 522, the</w:t>
      </w:r>
      <w:r w:rsidRPr="006662A2">
        <w:rPr>
          <w:i/>
          <w:iCs/>
        </w:rPr>
        <w:t xml:space="preserve"> Credit Union Board Modernization Act </w:t>
      </w:r>
      <w:r>
        <w:t xml:space="preserve">would reduce mandatory meetings credit union board must hold to 6 per year. </w:t>
      </w:r>
    </w:p>
    <w:p w14:paraId="0F7ADECD" w14:textId="77777777" w:rsidR="00E72DB7" w:rsidRDefault="00E72DB7" w:rsidP="00E72DB7">
      <w:pPr>
        <w:pStyle w:val="ListParagraph"/>
        <w:numPr>
          <w:ilvl w:val="0"/>
          <w:numId w:val="1"/>
        </w:numPr>
      </w:pPr>
      <w:r>
        <w:lastRenderedPageBreak/>
        <w:t xml:space="preserve">Liquidity </w:t>
      </w:r>
    </w:p>
    <w:p w14:paraId="77C2256D" w14:textId="77777777" w:rsidR="00E72DB7" w:rsidRDefault="00E72DB7" w:rsidP="00E72DB7">
      <w:pPr>
        <w:pStyle w:val="ListParagraph"/>
        <w:numPr>
          <w:ilvl w:val="0"/>
          <w:numId w:val="6"/>
        </w:numPr>
      </w:pPr>
      <w:r>
        <w:t xml:space="preserve">S. 2545, the </w:t>
      </w:r>
      <w:r w:rsidRPr="008801E8">
        <w:rPr>
          <w:i/>
          <w:iCs/>
        </w:rPr>
        <w:t xml:space="preserve">NCUA Central </w:t>
      </w:r>
      <w:proofErr w:type="gramStart"/>
      <w:r w:rsidRPr="008801E8">
        <w:rPr>
          <w:i/>
          <w:iCs/>
        </w:rPr>
        <w:t>Liquidity Facility</w:t>
      </w:r>
      <w:proofErr w:type="gramEnd"/>
      <w:r w:rsidRPr="008801E8">
        <w:rPr>
          <w:i/>
          <w:iCs/>
        </w:rPr>
        <w:t xml:space="preserve"> Enhancements Act</w:t>
      </w:r>
      <w:r>
        <w:t xml:space="preserve"> would restore previous authorities that expand access to the CLF as well as allow corporate credit unions to serve as agents. </w:t>
      </w:r>
    </w:p>
    <w:p w14:paraId="6E22C752" w14:textId="77777777" w:rsidR="00E72DB7" w:rsidRDefault="00E72DB7" w:rsidP="00E72DB7">
      <w:pPr>
        <w:pStyle w:val="ListParagraph"/>
        <w:numPr>
          <w:ilvl w:val="0"/>
          <w:numId w:val="1"/>
        </w:numPr>
      </w:pPr>
      <w:r>
        <w:t>CDFI Funding</w:t>
      </w:r>
    </w:p>
    <w:p w14:paraId="3ED183D5" w14:textId="37B16DB0" w:rsidR="00E72DB7" w:rsidRDefault="00E72DB7" w:rsidP="00A17DF7">
      <w:pPr>
        <w:pStyle w:val="ListParagraph"/>
        <w:numPr>
          <w:ilvl w:val="0"/>
          <w:numId w:val="5"/>
        </w:numPr>
      </w:pPr>
      <w:r>
        <w:t xml:space="preserve">S. 2704, the </w:t>
      </w:r>
      <w:r w:rsidRPr="00D528B0">
        <w:rPr>
          <w:i/>
          <w:iCs/>
        </w:rPr>
        <w:t>CDFI Fund Transparency Act</w:t>
      </w:r>
      <w:r>
        <w:t xml:space="preserve"> would require Treasury to testify annually before Congress on the program. </w:t>
      </w:r>
    </w:p>
    <w:p w14:paraId="38CA3F3C" w14:textId="77777777" w:rsidR="00A86710" w:rsidRDefault="00A86710" w:rsidP="00A86710">
      <w:r w:rsidRPr="00A1287A">
        <w:rPr>
          <w:b/>
          <w:bCs/>
        </w:rPr>
        <w:t>Rep. Donald Davis (</w:t>
      </w:r>
      <w:r>
        <w:rPr>
          <w:b/>
          <w:bCs/>
        </w:rPr>
        <w:t>D-</w:t>
      </w:r>
      <w:r w:rsidRPr="00A1287A">
        <w:rPr>
          <w:b/>
          <w:bCs/>
        </w:rPr>
        <w:t>NC-1)</w:t>
      </w:r>
      <w:r>
        <w:rPr>
          <w:b/>
          <w:bCs/>
        </w:rPr>
        <w:t xml:space="preserve">  </w:t>
      </w:r>
    </w:p>
    <w:p w14:paraId="41E8BBC3" w14:textId="77777777" w:rsidR="00A86710" w:rsidRDefault="00A86710" w:rsidP="00A86710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 </w:t>
      </w:r>
    </w:p>
    <w:p w14:paraId="1877EEF3" w14:textId="77777777" w:rsidR="00A86710" w:rsidRDefault="00A86710" w:rsidP="00A86710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4C16A237" w14:textId="77777777" w:rsidR="00A86710" w:rsidRDefault="00A86710" w:rsidP="00A86710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1B59EBD4" w14:textId="77777777" w:rsidR="00A86710" w:rsidRDefault="00A86710" w:rsidP="00A86710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63B8E14E" w14:textId="77777777" w:rsidR="00A86710" w:rsidRDefault="00A86710" w:rsidP="00A86710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46A85D81" w14:textId="77777777" w:rsidR="00A86710" w:rsidRDefault="00A86710" w:rsidP="00A86710">
      <w:pPr>
        <w:pStyle w:val="ListParagraph"/>
        <w:numPr>
          <w:ilvl w:val="0"/>
          <w:numId w:val="2"/>
        </w:numPr>
      </w:pPr>
      <w:r>
        <w:t>Strong and independent NCUA</w:t>
      </w:r>
    </w:p>
    <w:p w14:paraId="4417F47B" w14:textId="77777777" w:rsidR="00A86710" w:rsidRDefault="00A86710" w:rsidP="00A86710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660AEB9F" w14:textId="77777777" w:rsidR="00A86710" w:rsidRDefault="00A86710" w:rsidP="00A86710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4BFE23E7" w14:textId="77777777" w:rsidR="00A86710" w:rsidRDefault="00A86710" w:rsidP="00A86710">
      <w:pPr>
        <w:pStyle w:val="ListParagraph"/>
        <w:numPr>
          <w:ilvl w:val="0"/>
          <w:numId w:val="1"/>
        </w:numPr>
      </w:pPr>
      <w:r>
        <w:t>CDFI Funding</w:t>
      </w:r>
    </w:p>
    <w:p w14:paraId="6FB43965" w14:textId="77777777" w:rsidR="00A86710" w:rsidRDefault="00A86710" w:rsidP="00A86710">
      <w:pPr>
        <w:pStyle w:val="ListParagraph"/>
        <w:numPr>
          <w:ilvl w:val="0"/>
          <w:numId w:val="7"/>
        </w:numPr>
      </w:pPr>
      <w:r>
        <w:t xml:space="preserve">Inquire about his previously introduced ombudsman bill. </w:t>
      </w:r>
    </w:p>
    <w:p w14:paraId="11D564F7" w14:textId="77777777" w:rsidR="00A86710" w:rsidRDefault="00A86710" w:rsidP="00A86710">
      <w:r w:rsidRPr="005D537E">
        <w:rPr>
          <w:b/>
          <w:bCs/>
        </w:rPr>
        <w:t>Rep. Deborah Ross (D-NC-2)</w:t>
      </w:r>
      <w:r>
        <w:t xml:space="preserve"> </w:t>
      </w:r>
    </w:p>
    <w:p w14:paraId="428F0669" w14:textId="77777777" w:rsidR="00A86710" w:rsidRDefault="00A86710" w:rsidP="00A86710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</w:t>
      </w:r>
    </w:p>
    <w:p w14:paraId="03F5CA35" w14:textId="77777777" w:rsidR="00A86710" w:rsidRDefault="00A86710" w:rsidP="00A86710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075B017D" w14:textId="77777777" w:rsidR="00A86710" w:rsidRDefault="00A86710" w:rsidP="00A86710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4954CEA8" w14:textId="77777777" w:rsidR="00A86710" w:rsidRDefault="00A86710" w:rsidP="00A86710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5588F05A" w14:textId="77777777" w:rsidR="00A86710" w:rsidRDefault="00A86710" w:rsidP="00A86710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01798710" w14:textId="77777777" w:rsidR="00A86710" w:rsidRDefault="00A86710" w:rsidP="00A86710">
      <w:pPr>
        <w:pStyle w:val="ListParagraph"/>
        <w:numPr>
          <w:ilvl w:val="0"/>
          <w:numId w:val="2"/>
        </w:numPr>
      </w:pPr>
      <w:r>
        <w:t>Strong and independent NCUA</w:t>
      </w:r>
    </w:p>
    <w:p w14:paraId="2E3F268A" w14:textId="77777777" w:rsidR="00A86710" w:rsidRDefault="00A86710" w:rsidP="00A86710">
      <w:pPr>
        <w:pStyle w:val="ListParagraph"/>
        <w:numPr>
          <w:ilvl w:val="0"/>
          <w:numId w:val="2"/>
        </w:numPr>
      </w:pPr>
      <w:r>
        <w:lastRenderedPageBreak/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47B638AD" w14:textId="77777777" w:rsidR="00A86710" w:rsidRDefault="00A86710" w:rsidP="00A86710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34A92133" w14:textId="77777777" w:rsidR="00A86710" w:rsidRDefault="00A86710" w:rsidP="00A86710">
      <w:pPr>
        <w:pStyle w:val="ListParagraph"/>
        <w:numPr>
          <w:ilvl w:val="0"/>
          <w:numId w:val="1"/>
        </w:numPr>
      </w:pPr>
      <w:r>
        <w:t>CDFI Funding</w:t>
      </w:r>
    </w:p>
    <w:p w14:paraId="576B6350" w14:textId="77777777" w:rsidR="00A86710" w:rsidRDefault="00A86710" w:rsidP="00A86710">
      <w:pPr>
        <w:pStyle w:val="ListParagraph"/>
        <w:numPr>
          <w:ilvl w:val="0"/>
          <w:numId w:val="1"/>
        </w:numPr>
      </w:pPr>
      <w:r>
        <w:t xml:space="preserve">Community Outreach Programs </w:t>
      </w:r>
    </w:p>
    <w:p w14:paraId="0F1ADCAF" w14:textId="77777777" w:rsidR="00A86710" w:rsidRDefault="00A86710" w:rsidP="00A86710">
      <w:pPr>
        <w:rPr>
          <w:b/>
          <w:bCs/>
        </w:rPr>
      </w:pPr>
      <w:r w:rsidRPr="00A1287A">
        <w:rPr>
          <w:b/>
          <w:bCs/>
        </w:rPr>
        <w:t>Rep. Greg Murphy (</w:t>
      </w:r>
      <w:r>
        <w:rPr>
          <w:b/>
          <w:bCs/>
        </w:rPr>
        <w:t>R-</w:t>
      </w:r>
      <w:r w:rsidRPr="00A1287A">
        <w:rPr>
          <w:b/>
          <w:bCs/>
        </w:rPr>
        <w:t xml:space="preserve">NC-3) </w:t>
      </w:r>
      <w:r>
        <w:rPr>
          <w:b/>
          <w:bCs/>
        </w:rPr>
        <w:t xml:space="preserve"> </w:t>
      </w:r>
      <w:bookmarkStart w:id="0" w:name="_Hlk158892823"/>
    </w:p>
    <w:p w14:paraId="1490EBA3" w14:textId="77777777" w:rsidR="00A86710" w:rsidRDefault="00A86710" w:rsidP="00A86710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16AC7953" w14:textId="77777777" w:rsidR="00A86710" w:rsidRDefault="00A86710" w:rsidP="00A86710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71B725F6" w14:textId="77777777" w:rsidR="00A86710" w:rsidRDefault="00A86710" w:rsidP="00A86710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1A385325" w14:textId="77777777" w:rsidR="00A86710" w:rsidRDefault="00A86710" w:rsidP="00A86710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7DDA60D2" w14:textId="77777777" w:rsidR="00A86710" w:rsidRDefault="00A86710" w:rsidP="00A86710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3DC142D6" w14:textId="77777777" w:rsidR="00A86710" w:rsidRDefault="00A86710" w:rsidP="00A86710">
      <w:pPr>
        <w:pStyle w:val="ListParagraph"/>
        <w:numPr>
          <w:ilvl w:val="0"/>
          <w:numId w:val="2"/>
        </w:numPr>
      </w:pPr>
      <w:r>
        <w:t>Strong and independent NCUA</w:t>
      </w:r>
    </w:p>
    <w:p w14:paraId="3A2DF0F9" w14:textId="77777777" w:rsidR="00A86710" w:rsidRDefault="00A86710" w:rsidP="00A86710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0F824326" w14:textId="77777777" w:rsidR="00A86710" w:rsidRDefault="00A86710" w:rsidP="00A86710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bookmarkEnd w:id="0"/>
    <w:p w14:paraId="721B77A5" w14:textId="77777777" w:rsidR="00AB732D" w:rsidRDefault="00AB732D" w:rsidP="00AB732D">
      <w:r w:rsidRPr="00EE555D">
        <w:rPr>
          <w:b/>
          <w:bCs/>
        </w:rPr>
        <w:t>Rep. Valerie Foushee (D-NC-4)</w:t>
      </w:r>
      <w:r w:rsidRPr="00EE555D">
        <w:t xml:space="preserve">  </w:t>
      </w:r>
    </w:p>
    <w:p w14:paraId="22C9E749" w14:textId="77777777" w:rsidR="00AB732D" w:rsidRDefault="00AB732D" w:rsidP="00AB732D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</w:t>
      </w:r>
    </w:p>
    <w:p w14:paraId="36BA9630" w14:textId="77777777" w:rsidR="00AB732D" w:rsidRDefault="00AB732D" w:rsidP="00AB732D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2F2091E5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0F89CB98" w14:textId="77777777" w:rsidR="00AB732D" w:rsidRDefault="00AB732D" w:rsidP="00AB732D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3454520C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21DC694F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>Strong and independent NCUA</w:t>
      </w:r>
    </w:p>
    <w:p w14:paraId="1FC0B219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3E7D3DFA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lastRenderedPageBreak/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65BF71F1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>CDFI Funding</w:t>
      </w:r>
    </w:p>
    <w:p w14:paraId="7C830762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Community Outreach Programs </w:t>
      </w:r>
    </w:p>
    <w:p w14:paraId="1D1CEDFE" w14:textId="77777777" w:rsidR="00AB732D" w:rsidRDefault="00AB732D" w:rsidP="00AB732D">
      <w:r w:rsidRPr="00A1287A">
        <w:rPr>
          <w:b/>
          <w:bCs/>
        </w:rPr>
        <w:t>Rep. Virginia Foxx (</w:t>
      </w:r>
      <w:r>
        <w:rPr>
          <w:b/>
          <w:bCs/>
        </w:rPr>
        <w:t>R-</w:t>
      </w:r>
      <w:r w:rsidRPr="00A1287A">
        <w:rPr>
          <w:b/>
          <w:bCs/>
        </w:rPr>
        <w:t>NC-5)</w:t>
      </w:r>
      <w:r>
        <w:rPr>
          <w:b/>
          <w:bCs/>
        </w:rPr>
        <w:t xml:space="preserve">  </w:t>
      </w:r>
    </w:p>
    <w:p w14:paraId="79E2E19E" w14:textId="77777777" w:rsidR="00AB732D" w:rsidRDefault="00AB732D" w:rsidP="00AB732D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0FF65B05" w14:textId="77777777" w:rsidR="00AB732D" w:rsidRDefault="00AB732D" w:rsidP="00AB732D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790E8297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3CB4C867" w14:textId="77777777" w:rsidR="00AB732D" w:rsidRDefault="00AB732D" w:rsidP="00AB732D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7E78E078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7E485F9D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>Strong and independent NCUA</w:t>
      </w:r>
    </w:p>
    <w:p w14:paraId="39890C56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59AB1449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13361495" w14:textId="77777777" w:rsidR="00AB732D" w:rsidRPr="00A86710" w:rsidRDefault="00AB732D" w:rsidP="00AB732D">
      <w:pPr>
        <w:pStyle w:val="ListParagraph"/>
        <w:numPr>
          <w:ilvl w:val="0"/>
          <w:numId w:val="1"/>
        </w:numPr>
      </w:pPr>
      <w:r>
        <w:t>CDFI Funding</w:t>
      </w:r>
    </w:p>
    <w:p w14:paraId="4036FE66" w14:textId="77777777" w:rsidR="00AB732D" w:rsidRDefault="00AB732D" w:rsidP="00AB732D">
      <w:pPr>
        <w:rPr>
          <w:b/>
          <w:bCs/>
        </w:rPr>
      </w:pPr>
      <w:r w:rsidRPr="00A1287A">
        <w:rPr>
          <w:b/>
          <w:bCs/>
        </w:rPr>
        <w:t xml:space="preserve">Rep. </w:t>
      </w:r>
      <w:r>
        <w:rPr>
          <w:b/>
          <w:bCs/>
        </w:rPr>
        <w:t>Addison McDowell</w:t>
      </w:r>
      <w:r w:rsidRPr="00A1287A">
        <w:rPr>
          <w:b/>
          <w:bCs/>
        </w:rPr>
        <w:t xml:space="preserve"> (</w:t>
      </w:r>
      <w:r>
        <w:rPr>
          <w:b/>
          <w:bCs/>
        </w:rPr>
        <w:t>R-</w:t>
      </w:r>
      <w:r w:rsidRPr="00A1287A">
        <w:rPr>
          <w:b/>
          <w:bCs/>
        </w:rPr>
        <w:t xml:space="preserve">NC-6) </w:t>
      </w:r>
    </w:p>
    <w:p w14:paraId="18CA6E71" w14:textId="77777777" w:rsidR="00AB732D" w:rsidRDefault="00AB732D" w:rsidP="00AB732D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28FBA14B" w14:textId="77777777" w:rsidR="00AB732D" w:rsidRDefault="00AB732D" w:rsidP="00AB732D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58679595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18E25F15" w14:textId="77777777" w:rsidR="00AB732D" w:rsidRDefault="00AB732D" w:rsidP="00AB732D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3F6655F6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53FC9416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>Strong and independent NCUA</w:t>
      </w:r>
    </w:p>
    <w:p w14:paraId="1BC9E20B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2AF16F81" w14:textId="77777777" w:rsidR="00AB732D" w:rsidRPr="0002158C" w:rsidRDefault="00AB732D" w:rsidP="00AB732D">
      <w:pPr>
        <w:pStyle w:val="ListParagraph"/>
        <w:numPr>
          <w:ilvl w:val="0"/>
          <w:numId w:val="2"/>
        </w:numPr>
      </w:pPr>
      <w:r>
        <w:lastRenderedPageBreak/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5773E23C" w14:textId="77777777" w:rsidR="00AB732D" w:rsidRDefault="00AB732D" w:rsidP="00AB732D">
      <w:r w:rsidRPr="00A1287A">
        <w:rPr>
          <w:b/>
          <w:bCs/>
        </w:rPr>
        <w:t>Rep. David Rouzer (</w:t>
      </w:r>
      <w:r>
        <w:rPr>
          <w:b/>
          <w:bCs/>
        </w:rPr>
        <w:t>R-</w:t>
      </w:r>
      <w:r w:rsidRPr="00A1287A">
        <w:rPr>
          <w:b/>
          <w:bCs/>
        </w:rPr>
        <w:t>NC-7)</w:t>
      </w:r>
      <w:r>
        <w:rPr>
          <w:b/>
          <w:bCs/>
        </w:rPr>
        <w:t xml:space="preserve">  </w:t>
      </w:r>
    </w:p>
    <w:p w14:paraId="13BAF41D" w14:textId="77777777" w:rsidR="00AB732D" w:rsidRDefault="00AB732D" w:rsidP="00AB732D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0633A79F" w14:textId="77777777" w:rsidR="00AB732D" w:rsidRDefault="00AB732D" w:rsidP="00AB732D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06B24340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7FCAA279" w14:textId="77777777" w:rsidR="00AB732D" w:rsidRDefault="00AB732D" w:rsidP="00AB732D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1BC7ECF4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5FD9FCD1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>Strong and independent NCUA</w:t>
      </w:r>
    </w:p>
    <w:p w14:paraId="48C4D643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425C973D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</w:t>
      </w:r>
      <w:r>
        <w:t>.</w:t>
      </w:r>
    </w:p>
    <w:p w14:paraId="271C216B" w14:textId="33946063" w:rsidR="00AB732D" w:rsidRDefault="00AB732D" w:rsidP="00AB732D">
      <w:pPr>
        <w:rPr>
          <w:b/>
          <w:bCs/>
        </w:rPr>
      </w:pPr>
      <w:r w:rsidRPr="00A1287A">
        <w:rPr>
          <w:b/>
          <w:bCs/>
        </w:rPr>
        <w:t xml:space="preserve">Rep. </w:t>
      </w:r>
      <w:r>
        <w:rPr>
          <w:b/>
          <w:bCs/>
        </w:rPr>
        <w:t>Mark Harris</w:t>
      </w:r>
      <w:r w:rsidRPr="00A1287A">
        <w:rPr>
          <w:b/>
          <w:bCs/>
        </w:rPr>
        <w:t xml:space="preserve"> (</w:t>
      </w:r>
      <w:r>
        <w:rPr>
          <w:b/>
          <w:bCs/>
        </w:rPr>
        <w:t>R-</w:t>
      </w:r>
      <w:r w:rsidRPr="00A1287A">
        <w:rPr>
          <w:b/>
          <w:bCs/>
        </w:rPr>
        <w:t>NC-</w:t>
      </w:r>
      <w:r>
        <w:rPr>
          <w:b/>
          <w:bCs/>
        </w:rPr>
        <w:t>8</w:t>
      </w:r>
      <w:r w:rsidRPr="00A1287A">
        <w:rPr>
          <w:b/>
          <w:bCs/>
        </w:rPr>
        <w:t xml:space="preserve">) </w:t>
      </w:r>
    </w:p>
    <w:p w14:paraId="7D3AC81B" w14:textId="77777777" w:rsidR="00AB732D" w:rsidRDefault="00AB732D" w:rsidP="00AB732D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531BA387" w14:textId="77777777" w:rsidR="00AB732D" w:rsidRDefault="00AB732D" w:rsidP="00AB732D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665D4549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2337FA28" w14:textId="77777777" w:rsidR="00AB732D" w:rsidRDefault="00AB732D" w:rsidP="00AB732D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358494F1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3A52B52C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>Strong and independent NCUA</w:t>
      </w:r>
    </w:p>
    <w:p w14:paraId="11FD27BD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37EA2D77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3C583B77" w14:textId="77777777" w:rsidR="00AB732D" w:rsidRPr="00AB732D" w:rsidRDefault="00AB732D" w:rsidP="00AB732D"/>
    <w:p w14:paraId="45ED4E11" w14:textId="77777777" w:rsidR="00AB732D" w:rsidRDefault="00AB732D" w:rsidP="00AB732D">
      <w:pPr>
        <w:rPr>
          <w:b/>
          <w:bCs/>
        </w:rPr>
      </w:pPr>
      <w:r w:rsidRPr="00A1287A">
        <w:rPr>
          <w:b/>
          <w:bCs/>
        </w:rPr>
        <w:lastRenderedPageBreak/>
        <w:t>Rep. Richard Hudson (</w:t>
      </w:r>
      <w:r>
        <w:rPr>
          <w:b/>
          <w:bCs/>
        </w:rPr>
        <w:t>R-</w:t>
      </w:r>
      <w:r w:rsidRPr="00A1287A">
        <w:rPr>
          <w:b/>
          <w:bCs/>
        </w:rPr>
        <w:t xml:space="preserve">NC-9) </w:t>
      </w:r>
    </w:p>
    <w:p w14:paraId="3BD8AB15" w14:textId="77777777" w:rsidR="00AB732D" w:rsidRDefault="00AB732D" w:rsidP="00AB732D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0228145B" w14:textId="77777777" w:rsidR="00AB732D" w:rsidRDefault="00AB732D" w:rsidP="00AB732D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56A1A4B9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123939DC" w14:textId="77777777" w:rsidR="00AB732D" w:rsidRDefault="00AB732D" w:rsidP="00AB732D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386D5F93" w14:textId="77777777" w:rsidR="00AB732D" w:rsidRDefault="00AB732D" w:rsidP="00AB732D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56F85C26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>Strong and independent NCUA</w:t>
      </w:r>
    </w:p>
    <w:p w14:paraId="10F3FE2A" w14:textId="77777777" w:rsidR="00AB732D" w:rsidRDefault="00AB732D" w:rsidP="00AB732D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62EB9397" w14:textId="2184F49C" w:rsidR="00A86710" w:rsidRPr="00E72DB7" w:rsidRDefault="00AB732D" w:rsidP="00A86710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05999127" w14:textId="08E7C732" w:rsidR="008879B6" w:rsidRDefault="00A17DF7" w:rsidP="00A17DF7">
      <w:pPr>
        <w:rPr>
          <w:b/>
          <w:bCs/>
        </w:rPr>
      </w:pPr>
      <w:r w:rsidRPr="00EE555D">
        <w:rPr>
          <w:b/>
          <w:bCs/>
        </w:rPr>
        <w:t xml:space="preserve">Rep. </w:t>
      </w:r>
      <w:r>
        <w:rPr>
          <w:b/>
          <w:bCs/>
        </w:rPr>
        <w:t>Pat Harrigan</w:t>
      </w:r>
      <w:r w:rsidRPr="00EE555D">
        <w:rPr>
          <w:b/>
          <w:bCs/>
        </w:rPr>
        <w:t xml:space="preserve"> (R-NC-10) </w:t>
      </w:r>
      <w:bookmarkStart w:id="1" w:name="_Hlk158892667"/>
      <w:bookmarkStart w:id="2" w:name="_Hlk210029652"/>
    </w:p>
    <w:p w14:paraId="1F6E74F2" w14:textId="4BA20028" w:rsidR="008879B6" w:rsidRDefault="00A17DF7" w:rsidP="008879B6">
      <w:pPr>
        <w:pStyle w:val="ListParagraph"/>
        <w:numPr>
          <w:ilvl w:val="0"/>
          <w:numId w:val="1"/>
        </w:numPr>
      </w:pPr>
      <w:bookmarkStart w:id="3" w:name="_Hlk210127987"/>
      <w:r w:rsidRPr="00585B79">
        <w:t>Tax Status</w:t>
      </w:r>
      <w:r w:rsidR="00F82FB3">
        <w:t xml:space="preserve"> (Thank You) </w:t>
      </w:r>
    </w:p>
    <w:p w14:paraId="3DB6E38D" w14:textId="77777777" w:rsidR="008879B6" w:rsidRDefault="00A17DF7" w:rsidP="008879B6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2608ABF3" w14:textId="77777777" w:rsidR="00F82FB3" w:rsidRDefault="00A17DF7" w:rsidP="008879B6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6C012FBF" w14:textId="2099E67F" w:rsidR="00A17DF7" w:rsidRDefault="008879B6" w:rsidP="00F82FB3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</w:t>
      </w:r>
      <w:r w:rsidR="00F82FB3">
        <w:t xml:space="preserve">establish a Treasury-led task force to study scams and recommend prevention measures. </w:t>
      </w:r>
    </w:p>
    <w:p w14:paraId="74EC22B2" w14:textId="02FE3AAC" w:rsidR="008879B6" w:rsidRDefault="008879B6" w:rsidP="008879B6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73B6D32D" w14:textId="77777777" w:rsidR="00F82FB3" w:rsidRDefault="00F82FB3" w:rsidP="00F82FB3">
      <w:pPr>
        <w:pStyle w:val="ListParagraph"/>
        <w:numPr>
          <w:ilvl w:val="0"/>
          <w:numId w:val="2"/>
        </w:numPr>
      </w:pPr>
      <w:r>
        <w:t>Strong and independent NCUA</w:t>
      </w:r>
    </w:p>
    <w:p w14:paraId="1AC7DCF2" w14:textId="3BC79BF5" w:rsidR="00F82FB3" w:rsidRDefault="00F82FB3" w:rsidP="00F82FB3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14D19D17" w14:textId="0A870091" w:rsidR="00F82FB3" w:rsidRDefault="00F82FB3" w:rsidP="00F82FB3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bookmarkStart w:id="4" w:name="_Hlk210128633"/>
      <w:r w:rsidR="00A02306">
        <w:t xml:space="preserve">increase the CTR threshold from $10,000 to $30,000. Which is still not properly adjusted for inflation. </w:t>
      </w:r>
      <w:bookmarkEnd w:id="4"/>
    </w:p>
    <w:p w14:paraId="422FC1A3" w14:textId="10D77581" w:rsidR="00F82FB3" w:rsidRDefault="00F82FB3" w:rsidP="00F82FB3">
      <w:pPr>
        <w:pStyle w:val="ListParagraph"/>
        <w:numPr>
          <w:ilvl w:val="0"/>
          <w:numId w:val="1"/>
        </w:numPr>
      </w:pPr>
      <w:r>
        <w:t>CDFI Funding</w:t>
      </w:r>
    </w:p>
    <w:p w14:paraId="2BE06522" w14:textId="77777777" w:rsidR="00EB6727" w:rsidRDefault="00EB6727" w:rsidP="00EB6727">
      <w:pPr>
        <w:rPr>
          <w:b/>
          <w:bCs/>
        </w:rPr>
      </w:pPr>
      <w:r w:rsidRPr="00A1287A">
        <w:rPr>
          <w:b/>
          <w:bCs/>
        </w:rPr>
        <w:t>Rep. Chuck Edwards (</w:t>
      </w:r>
      <w:r>
        <w:rPr>
          <w:b/>
          <w:bCs/>
        </w:rPr>
        <w:t>R-</w:t>
      </w:r>
      <w:r w:rsidRPr="00A1287A">
        <w:rPr>
          <w:b/>
          <w:bCs/>
        </w:rPr>
        <w:t xml:space="preserve">NC-11) </w:t>
      </w:r>
    </w:p>
    <w:p w14:paraId="5A948D4F" w14:textId="77777777" w:rsidR="00EB6727" w:rsidRDefault="00EB6727" w:rsidP="00EB6727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0FFE063D" w14:textId="77777777" w:rsidR="00EB6727" w:rsidRDefault="00EB6727" w:rsidP="00EB6727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1F421346" w14:textId="77777777" w:rsidR="00EB6727" w:rsidRDefault="00EB6727" w:rsidP="00EB6727">
      <w:pPr>
        <w:pStyle w:val="ListParagraph"/>
        <w:numPr>
          <w:ilvl w:val="0"/>
          <w:numId w:val="1"/>
        </w:numPr>
      </w:pPr>
      <w:r>
        <w:lastRenderedPageBreak/>
        <w:t xml:space="preserve">Fraud/Cybersecurity </w:t>
      </w:r>
    </w:p>
    <w:p w14:paraId="44EA3859" w14:textId="77777777" w:rsidR="00EB6727" w:rsidRDefault="00EB6727" w:rsidP="00EB6727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688098F4" w14:textId="77777777" w:rsidR="00EB6727" w:rsidRDefault="00EB6727" w:rsidP="00EB6727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2878B4B0" w14:textId="77777777" w:rsidR="00EB6727" w:rsidRDefault="00EB6727" w:rsidP="00EB6727">
      <w:pPr>
        <w:pStyle w:val="ListParagraph"/>
        <w:numPr>
          <w:ilvl w:val="0"/>
          <w:numId w:val="2"/>
        </w:numPr>
      </w:pPr>
      <w:r>
        <w:t>Strong and independent NCUA</w:t>
      </w:r>
    </w:p>
    <w:p w14:paraId="39B89AEE" w14:textId="77777777" w:rsidR="00EB6727" w:rsidRDefault="00EB6727" w:rsidP="00EB6727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7A1C71E0" w14:textId="77777777" w:rsidR="00EB6727" w:rsidRDefault="00EB6727" w:rsidP="00EB6727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3049A147" w14:textId="77777777" w:rsidR="00EB6727" w:rsidRDefault="00EB6727" w:rsidP="00EB6727">
      <w:pPr>
        <w:pStyle w:val="ListParagraph"/>
        <w:numPr>
          <w:ilvl w:val="0"/>
          <w:numId w:val="1"/>
        </w:numPr>
      </w:pPr>
      <w:r>
        <w:t xml:space="preserve">CDFI Funding </w:t>
      </w:r>
    </w:p>
    <w:p w14:paraId="17A3ADA1" w14:textId="77777777" w:rsidR="00EB6727" w:rsidRDefault="00EB6727" w:rsidP="00EB6727">
      <w:r w:rsidRPr="00A1287A">
        <w:rPr>
          <w:b/>
          <w:bCs/>
        </w:rPr>
        <w:t>Rep. Alma Adams (</w:t>
      </w:r>
      <w:r>
        <w:rPr>
          <w:b/>
          <w:bCs/>
        </w:rPr>
        <w:t>D-</w:t>
      </w:r>
      <w:r w:rsidRPr="00A1287A">
        <w:rPr>
          <w:b/>
          <w:bCs/>
        </w:rPr>
        <w:t>NC-12)</w:t>
      </w:r>
      <w:r>
        <w:rPr>
          <w:b/>
          <w:bCs/>
        </w:rPr>
        <w:t xml:space="preserve"> </w:t>
      </w:r>
      <w:bookmarkStart w:id="5" w:name="_Hlk158892900"/>
      <w:r>
        <w:t xml:space="preserve"> </w:t>
      </w:r>
    </w:p>
    <w:p w14:paraId="7D48A744" w14:textId="77777777" w:rsidR="00EB6727" w:rsidRDefault="00EB6727" w:rsidP="00EB6727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</w:t>
      </w:r>
    </w:p>
    <w:p w14:paraId="6745DB3B" w14:textId="77777777" w:rsidR="00EB6727" w:rsidRDefault="00EB6727" w:rsidP="00EB6727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7DF84643" w14:textId="77777777" w:rsidR="00EB6727" w:rsidRDefault="00EB6727" w:rsidP="00EB6727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38AC84C2" w14:textId="77777777" w:rsidR="00EB6727" w:rsidRDefault="00EB6727" w:rsidP="00EB6727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4D6DC93D" w14:textId="77777777" w:rsidR="00EB6727" w:rsidRDefault="00EB6727" w:rsidP="00EB6727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07CDFCEF" w14:textId="77777777" w:rsidR="00EB6727" w:rsidRDefault="00EB6727" w:rsidP="00EB6727">
      <w:pPr>
        <w:pStyle w:val="ListParagraph"/>
        <w:numPr>
          <w:ilvl w:val="0"/>
          <w:numId w:val="2"/>
        </w:numPr>
      </w:pPr>
      <w:r>
        <w:t>Strong and independent NCUA</w:t>
      </w:r>
    </w:p>
    <w:p w14:paraId="046D1327" w14:textId="77777777" w:rsidR="00EB6727" w:rsidRDefault="00EB6727" w:rsidP="00EB6727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678466BA" w14:textId="77777777" w:rsidR="00EB6727" w:rsidRDefault="00EB6727" w:rsidP="00EB6727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5D65EA2D" w14:textId="77777777" w:rsidR="00EB6727" w:rsidRDefault="00EB6727" w:rsidP="00EB6727">
      <w:pPr>
        <w:pStyle w:val="ListParagraph"/>
        <w:numPr>
          <w:ilvl w:val="0"/>
          <w:numId w:val="1"/>
        </w:numPr>
      </w:pPr>
      <w:r>
        <w:t>CDFI Funding</w:t>
      </w:r>
    </w:p>
    <w:p w14:paraId="29D59CD0" w14:textId="77777777" w:rsidR="00EB6727" w:rsidRPr="00AB732D" w:rsidRDefault="00EB6727" w:rsidP="00EB6727">
      <w:pPr>
        <w:pStyle w:val="ListParagraph"/>
        <w:numPr>
          <w:ilvl w:val="0"/>
          <w:numId w:val="1"/>
        </w:numPr>
      </w:pPr>
      <w:r>
        <w:t xml:space="preserve">Community Outreach Programs </w:t>
      </w:r>
      <w:bookmarkEnd w:id="5"/>
    </w:p>
    <w:p w14:paraId="3B1B4831" w14:textId="77777777" w:rsidR="00EB6727" w:rsidRDefault="00EB6727" w:rsidP="00EB6727">
      <w:r w:rsidRPr="00EE555D">
        <w:rPr>
          <w:b/>
          <w:bCs/>
        </w:rPr>
        <w:t xml:space="preserve">Rep. </w:t>
      </w:r>
      <w:r>
        <w:rPr>
          <w:b/>
          <w:bCs/>
        </w:rPr>
        <w:t>Brad Knott</w:t>
      </w:r>
      <w:r w:rsidRPr="00EE555D">
        <w:rPr>
          <w:b/>
          <w:bCs/>
        </w:rPr>
        <w:t xml:space="preserve"> (</w:t>
      </w:r>
      <w:r>
        <w:rPr>
          <w:b/>
          <w:bCs/>
        </w:rPr>
        <w:t>R</w:t>
      </w:r>
      <w:r w:rsidRPr="00EE555D">
        <w:rPr>
          <w:b/>
          <w:bCs/>
        </w:rPr>
        <w:t>-N</w:t>
      </w:r>
      <w:r>
        <w:rPr>
          <w:b/>
          <w:bCs/>
        </w:rPr>
        <w:t xml:space="preserve">C-13) </w:t>
      </w:r>
    </w:p>
    <w:p w14:paraId="20AD56CB" w14:textId="77777777" w:rsidR="00EB6727" w:rsidRDefault="00EB6727" w:rsidP="00EB6727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34E77F2A" w14:textId="77777777" w:rsidR="00EB6727" w:rsidRDefault="00EB6727" w:rsidP="00EB6727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30064ACC" w14:textId="77777777" w:rsidR="00EB6727" w:rsidRDefault="00EB6727" w:rsidP="00EB6727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7C703418" w14:textId="77777777" w:rsidR="00EB6727" w:rsidRDefault="00EB6727" w:rsidP="00EB6727">
      <w:pPr>
        <w:pStyle w:val="ListParagraph"/>
        <w:numPr>
          <w:ilvl w:val="0"/>
          <w:numId w:val="3"/>
        </w:numPr>
      </w:pPr>
      <w:r w:rsidRPr="008879B6">
        <w:lastRenderedPageBreak/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778B8190" w14:textId="77777777" w:rsidR="00EB6727" w:rsidRDefault="00EB6727" w:rsidP="00EB6727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3DF67377" w14:textId="77777777" w:rsidR="00EB6727" w:rsidRDefault="00EB6727" w:rsidP="00EB6727">
      <w:pPr>
        <w:pStyle w:val="ListParagraph"/>
        <w:numPr>
          <w:ilvl w:val="0"/>
          <w:numId w:val="2"/>
        </w:numPr>
      </w:pPr>
      <w:r>
        <w:t>Strong and independent NCUA</w:t>
      </w:r>
    </w:p>
    <w:p w14:paraId="32B86357" w14:textId="77777777" w:rsidR="00EB6727" w:rsidRDefault="00EB6727" w:rsidP="00EB6727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0416DAF7" w14:textId="1842D10B" w:rsidR="00451D15" w:rsidRPr="00EB6727" w:rsidRDefault="00EB6727" w:rsidP="00B66B30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4F3D965E" w14:textId="13B0E391" w:rsidR="00B66B30" w:rsidRDefault="00B66B30" w:rsidP="00B66B30">
      <w:pPr>
        <w:rPr>
          <w:b/>
          <w:bCs/>
        </w:rPr>
      </w:pPr>
      <w:r w:rsidRPr="00B66B30">
        <w:rPr>
          <w:b/>
          <w:bCs/>
        </w:rPr>
        <w:t>Rep. Tim Moore (R-NC-14)</w:t>
      </w:r>
    </w:p>
    <w:p w14:paraId="51B1AA45" w14:textId="77777777" w:rsidR="00B66B30" w:rsidRDefault="00B66B30" w:rsidP="00B66B30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27DE0ACF" w14:textId="77777777" w:rsidR="00B66B30" w:rsidRDefault="00B66B30" w:rsidP="00B66B30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0C5176B4" w14:textId="77777777" w:rsidR="00B66B30" w:rsidRDefault="00B66B30" w:rsidP="00B66B30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208AC7E0" w14:textId="35C91B23" w:rsidR="00ED6ADD" w:rsidRDefault="00B66B30" w:rsidP="00ED6ADD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4B05D58B" w14:textId="4AF29C8A" w:rsidR="00B66B30" w:rsidRDefault="00B66B30" w:rsidP="00B66B30">
      <w:pPr>
        <w:pStyle w:val="ListParagraph"/>
        <w:numPr>
          <w:ilvl w:val="0"/>
          <w:numId w:val="8"/>
        </w:numPr>
      </w:pPr>
      <w:r>
        <w:t>TRUST Act</w:t>
      </w:r>
    </w:p>
    <w:p w14:paraId="4AED1F4D" w14:textId="4474972C" w:rsidR="00B66B30" w:rsidRDefault="00B66B30" w:rsidP="00B66B30">
      <w:pPr>
        <w:pStyle w:val="ListParagraph"/>
        <w:numPr>
          <w:ilvl w:val="0"/>
          <w:numId w:val="3"/>
        </w:numPr>
      </w:pPr>
      <w:r>
        <w:t xml:space="preserve">H.R. 4478, the </w:t>
      </w:r>
      <w:r w:rsidRPr="00B66B30">
        <w:rPr>
          <w:i/>
          <w:iCs/>
        </w:rPr>
        <w:t xml:space="preserve">TRUST Act </w:t>
      </w:r>
      <w:r>
        <w:t xml:space="preserve">would </w:t>
      </w:r>
      <w:r w:rsidRPr="00B66B30">
        <w:t xml:space="preserve">raise the asset threshold from $3 billion to $6 billion for well-managed, well-capitalized </w:t>
      </w:r>
      <w:r>
        <w:t xml:space="preserve">smaller </w:t>
      </w:r>
      <w:r w:rsidRPr="00B66B30">
        <w:t>banks to qualify for less frequent (18-month) federal safety and soundness examinations.</w:t>
      </w:r>
    </w:p>
    <w:p w14:paraId="7A78B47A" w14:textId="4B6800C1" w:rsidR="00ED6ADD" w:rsidRDefault="00ED6ADD" w:rsidP="00ED6ADD">
      <w:pPr>
        <w:pStyle w:val="ListParagraph"/>
        <w:numPr>
          <w:ilvl w:val="0"/>
          <w:numId w:val="3"/>
        </w:numPr>
      </w:pPr>
      <w:r>
        <w:t xml:space="preserve">Bill </w:t>
      </w:r>
      <w:r w:rsidRPr="00ED6ADD">
        <w:t>passed Financial Services Committee.</w:t>
      </w:r>
    </w:p>
    <w:p w14:paraId="52B9ED49" w14:textId="5252E2BB" w:rsidR="00B66B30" w:rsidRPr="00B66B30" w:rsidRDefault="00B66B30" w:rsidP="00B66B30">
      <w:pPr>
        <w:pStyle w:val="ListParagraph"/>
        <w:numPr>
          <w:ilvl w:val="0"/>
          <w:numId w:val="3"/>
        </w:numPr>
        <w:rPr>
          <w:b/>
          <w:bCs/>
          <w:i/>
          <w:iCs/>
          <w:u w:val="single"/>
        </w:rPr>
      </w:pPr>
      <w:r w:rsidRPr="00B66B30">
        <w:rPr>
          <w:b/>
          <w:bCs/>
          <w:i/>
          <w:iCs/>
          <w:u w:val="single"/>
        </w:rPr>
        <w:t>Ask if he is interested in introducing similar legislation for credit unions.</w:t>
      </w:r>
    </w:p>
    <w:p w14:paraId="34982AD1" w14:textId="77777777" w:rsidR="00B66B30" w:rsidRDefault="00B66B30" w:rsidP="00B66B30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4CAF54D0" w14:textId="77777777" w:rsidR="00B66B30" w:rsidRDefault="00B66B30" w:rsidP="00B66B30">
      <w:pPr>
        <w:pStyle w:val="ListParagraph"/>
        <w:numPr>
          <w:ilvl w:val="0"/>
          <w:numId w:val="2"/>
        </w:numPr>
      </w:pPr>
      <w:r>
        <w:t>Strong and independent NCUA</w:t>
      </w:r>
    </w:p>
    <w:p w14:paraId="7D5594F0" w14:textId="77777777" w:rsidR="00B66B30" w:rsidRDefault="00B66B30" w:rsidP="00B66B30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573FB22C" w14:textId="28007C65" w:rsidR="00B66B30" w:rsidRDefault="00B66B30" w:rsidP="00B66B30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increase the CTR threshold from $10,000 to $30,000. </w:t>
      </w:r>
      <w:r w:rsidR="00A548E2" w:rsidRPr="00A548E2">
        <w:rPr>
          <w:b/>
          <w:bCs/>
        </w:rPr>
        <w:t>Thank him for cosponsoring!</w:t>
      </w:r>
    </w:p>
    <w:p w14:paraId="6D4FB092" w14:textId="6BA52F7A" w:rsidR="001D4641" w:rsidRPr="00EB6727" w:rsidRDefault="00B66B30" w:rsidP="00A17DF7">
      <w:pPr>
        <w:pStyle w:val="ListParagraph"/>
        <w:numPr>
          <w:ilvl w:val="0"/>
          <w:numId w:val="1"/>
        </w:numPr>
      </w:pPr>
      <w:r>
        <w:t>CDFI Funding</w:t>
      </w:r>
      <w:bookmarkEnd w:id="1"/>
      <w:bookmarkEnd w:id="2"/>
      <w:bookmarkEnd w:id="3"/>
    </w:p>
    <w:p w14:paraId="14959B34" w14:textId="77777777" w:rsidR="003D343B" w:rsidRDefault="003D343B" w:rsidP="00A17DF7">
      <w:pPr>
        <w:rPr>
          <w:b/>
          <w:bCs/>
          <w:sz w:val="28"/>
          <w:szCs w:val="28"/>
          <w:u w:val="single"/>
        </w:rPr>
      </w:pPr>
    </w:p>
    <w:sectPr w:rsidR="003D343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1407" w14:textId="77777777" w:rsidR="00790B61" w:rsidRDefault="00790B61" w:rsidP="00A17DF7">
      <w:pPr>
        <w:spacing w:after="0" w:line="240" w:lineRule="auto"/>
      </w:pPr>
      <w:r>
        <w:separator/>
      </w:r>
    </w:p>
  </w:endnote>
  <w:endnote w:type="continuationSeparator" w:id="0">
    <w:p w14:paraId="22F84B09" w14:textId="77777777" w:rsidR="00790B61" w:rsidRDefault="00790B61" w:rsidP="00A1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303A" w14:textId="3EDA6AE4" w:rsidR="00BA520C" w:rsidRDefault="00BA520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4382D8" wp14:editId="2388C83F">
          <wp:simplePos x="0" y="0"/>
          <wp:positionH relativeFrom="margin">
            <wp:align>center</wp:align>
          </wp:positionH>
          <wp:positionV relativeFrom="page">
            <wp:posOffset>9229725</wp:posOffset>
          </wp:positionV>
          <wp:extent cx="5678170" cy="713105"/>
          <wp:effectExtent l="0" t="0" r="0" b="0"/>
          <wp:wrapSquare wrapText="bothSides"/>
          <wp:docPr id="52514273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142738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817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A867" w14:textId="77777777" w:rsidR="00790B61" w:rsidRDefault="00790B61" w:rsidP="00A17DF7">
      <w:pPr>
        <w:spacing w:after="0" w:line="240" w:lineRule="auto"/>
      </w:pPr>
      <w:r>
        <w:separator/>
      </w:r>
    </w:p>
  </w:footnote>
  <w:footnote w:type="continuationSeparator" w:id="0">
    <w:p w14:paraId="2E875450" w14:textId="77777777" w:rsidR="00790B61" w:rsidRDefault="00790B61" w:rsidP="00A1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F332" w14:textId="0A10E4DC" w:rsidR="00A17DF7" w:rsidRDefault="00291715">
    <w:pPr>
      <w:pStyle w:val="Header"/>
    </w:pPr>
    <w:r w:rsidRPr="000F3B9D">
      <w:rPr>
        <w:b/>
        <w:bCs/>
        <w:noProof/>
        <w:color w:val="142B52" w:themeColor="text1"/>
        <w:sz w:val="40"/>
        <w:szCs w:val="40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3A82B53" wp14:editId="43593D04">
              <wp:simplePos x="0" y="0"/>
              <wp:positionH relativeFrom="column">
                <wp:posOffset>-244475</wp:posOffset>
              </wp:positionH>
              <wp:positionV relativeFrom="paragraph">
                <wp:posOffset>98425</wp:posOffset>
              </wp:positionV>
              <wp:extent cx="4935855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58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456655" w14:textId="5CBAEE6C" w:rsidR="000F3B9D" w:rsidRPr="00291715" w:rsidRDefault="000F3B9D" w:rsidP="000F3B9D">
                          <w:pPr>
                            <w:pStyle w:val="Heading1"/>
                            <w:rPr>
                              <w:b/>
                              <w:bCs/>
                              <w:color w:val="142B52" w:themeColor="text1"/>
                              <w:sz w:val="36"/>
                              <w:szCs w:val="36"/>
                            </w:rPr>
                          </w:pPr>
                          <w:r w:rsidRPr="00291715">
                            <w:rPr>
                              <w:b/>
                              <w:bCs/>
                              <w:color w:val="142B52" w:themeColor="text1"/>
                              <w:sz w:val="36"/>
                              <w:szCs w:val="36"/>
                            </w:rPr>
                            <w:t>2025 HTH Member-by-Member Issues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A82B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9.25pt;margin-top:7.75pt;width:388.6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" filled="f" stroked="f">
              <v:textbox style="mso-fit-shape-to-text:t">
                <w:txbxContent>
                  <w:p w14:paraId="56456655" w14:textId="5CBAEE6C" w:rsidR="000F3B9D" w:rsidRPr="00291715" w:rsidRDefault="000F3B9D" w:rsidP="000F3B9D">
                    <w:pPr>
                      <w:pStyle w:val="Heading1"/>
                      <w:rPr>
                        <w:b/>
                        <w:bCs/>
                        <w:color w:val="142B52" w:themeColor="text1"/>
                        <w:sz w:val="36"/>
                        <w:szCs w:val="36"/>
                      </w:rPr>
                    </w:pPr>
                    <w:r w:rsidRPr="00291715">
                      <w:rPr>
                        <w:b/>
                        <w:bCs/>
                        <w:color w:val="142B52" w:themeColor="text1"/>
                        <w:sz w:val="36"/>
                        <w:szCs w:val="36"/>
                      </w:rPr>
                      <w:t>2025 HTH Member-by-Member Issues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bCs/>
        <w:noProof/>
        <w:color w:val="142B52" w:themeColor="text1"/>
        <w:sz w:val="40"/>
        <w:szCs w:val="40"/>
      </w:rPr>
      <w:drawing>
        <wp:anchor distT="0" distB="0" distL="114300" distR="114300" simplePos="0" relativeHeight="251655680" behindDoc="1" locked="0" layoutInCell="1" allowOverlap="1" wp14:anchorId="7C047E53" wp14:editId="6D8156A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0025" cy="1622425"/>
          <wp:effectExtent l="0" t="0" r="9525" b="0"/>
          <wp:wrapThrough wrapText="bothSides">
            <wp:wrapPolygon edited="0">
              <wp:start x="0" y="0"/>
              <wp:lineTo x="0" y="21304"/>
              <wp:lineTo x="21574" y="21304"/>
              <wp:lineTo x="21574" y="0"/>
              <wp:lineTo x="0" y="0"/>
            </wp:wrapPolygon>
          </wp:wrapThrough>
          <wp:docPr id="5054596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459655" name="Picture 505459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162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37CD"/>
    <w:multiLevelType w:val="hybridMultilevel"/>
    <w:tmpl w:val="B0BE1E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CD5F97"/>
    <w:multiLevelType w:val="hybridMultilevel"/>
    <w:tmpl w:val="C0A049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B41718"/>
    <w:multiLevelType w:val="hybridMultilevel"/>
    <w:tmpl w:val="404035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D03956"/>
    <w:multiLevelType w:val="hybridMultilevel"/>
    <w:tmpl w:val="995CF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DD29C6"/>
    <w:multiLevelType w:val="hybridMultilevel"/>
    <w:tmpl w:val="7606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275F2"/>
    <w:multiLevelType w:val="hybridMultilevel"/>
    <w:tmpl w:val="446098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834A2"/>
    <w:multiLevelType w:val="hybridMultilevel"/>
    <w:tmpl w:val="7AFC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31D3A"/>
    <w:multiLevelType w:val="hybridMultilevel"/>
    <w:tmpl w:val="EB0264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BF45F5"/>
    <w:multiLevelType w:val="hybridMultilevel"/>
    <w:tmpl w:val="0792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37628">
    <w:abstractNumId w:val="6"/>
  </w:num>
  <w:num w:numId="2" w16cid:durableId="1823034950">
    <w:abstractNumId w:val="2"/>
  </w:num>
  <w:num w:numId="3" w16cid:durableId="600573992">
    <w:abstractNumId w:val="0"/>
  </w:num>
  <w:num w:numId="4" w16cid:durableId="528026868">
    <w:abstractNumId w:val="1"/>
  </w:num>
  <w:num w:numId="5" w16cid:durableId="704600517">
    <w:abstractNumId w:val="3"/>
  </w:num>
  <w:num w:numId="6" w16cid:durableId="1401753261">
    <w:abstractNumId w:val="5"/>
  </w:num>
  <w:num w:numId="7" w16cid:durableId="1327518143">
    <w:abstractNumId w:val="7"/>
  </w:num>
  <w:num w:numId="8" w16cid:durableId="375399375">
    <w:abstractNumId w:val="8"/>
  </w:num>
  <w:num w:numId="9" w16cid:durableId="912935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F7"/>
    <w:rsid w:val="000F3B9D"/>
    <w:rsid w:val="000F56F0"/>
    <w:rsid w:val="00103CAF"/>
    <w:rsid w:val="00162C41"/>
    <w:rsid w:val="0016674F"/>
    <w:rsid w:val="00175BCF"/>
    <w:rsid w:val="001A1307"/>
    <w:rsid w:val="001D4641"/>
    <w:rsid w:val="0024484D"/>
    <w:rsid w:val="00291715"/>
    <w:rsid w:val="002F0688"/>
    <w:rsid w:val="003676BA"/>
    <w:rsid w:val="003B76B7"/>
    <w:rsid w:val="003C5616"/>
    <w:rsid w:val="003D343B"/>
    <w:rsid w:val="004269B4"/>
    <w:rsid w:val="00451D15"/>
    <w:rsid w:val="005D54A6"/>
    <w:rsid w:val="006300C5"/>
    <w:rsid w:val="006609B8"/>
    <w:rsid w:val="00660E2B"/>
    <w:rsid w:val="006662A2"/>
    <w:rsid w:val="00676BEF"/>
    <w:rsid w:val="00695264"/>
    <w:rsid w:val="006A588A"/>
    <w:rsid w:val="006A7306"/>
    <w:rsid w:val="006B5C8B"/>
    <w:rsid w:val="0076144B"/>
    <w:rsid w:val="00790B61"/>
    <w:rsid w:val="008801E8"/>
    <w:rsid w:val="008879B6"/>
    <w:rsid w:val="00913D2C"/>
    <w:rsid w:val="00993292"/>
    <w:rsid w:val="00A02306"/>
    <w:rsid w:val="00A17DF7"/>
    <w:rsid w:val="00A20DAF"/>
    <w:rsid w:val="00A548E2"/>
    <w:rsid w:val="00A86710"/>
    <w:rsid w:val="00AB732D"/>
    <w:rsid w:val="00AB7AC3"/>
    <w:rsid w:val="00B66B30"/>
    <w:rsid w:val="00BA520C"/>
    <w:rsid w:val="00C525E7"/>
    <w:rsid w:val="00C56285"/>
    <w:rsid w:val="00CD29C2"/>
    <w:rsid w:val="00CF2EAA"/>
    <w:rsid w:val="00D3252C"/>
    <w:rsid w:val="00D528B0"/>
    <w:rsid w:val="00D80F18"/>
    <w:rsid w:val="00D95158"/>
    <w:rsid w:val="00E5282E"/>
    <w:rsid w:val="00E72DB7"/>
    <w:rsid w:val="00EB6727"/>
    <w:rsid w:val="00ED6ADD"/>
    <w:rsid w:val="00F54F65"/>
    <w:rsid w:val="00F82FB3"/>
    <w:rsid w:val="00FB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0716F"/>
  <w15:chartTrackingRefBased/>
  <w15:docId w15:val="{85B30B9D-430D-464D-BD18-727DCE38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DF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D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0546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D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0546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D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0546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D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0546F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D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0546F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D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3066C4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D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3066C4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D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04584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DF7"/>
    <w:pPr>
      <w:keepNext/>
      <w:keepLines/>
      <w:spacing w:after="0" w:line="278" w:lineRule="auto"/>
      <w:outlineLvl w:val="8"/>
    </w:pPr>
    <w:rPr>
      <w:rFonts w:eastAsiaTheme="majorEastAsia" w:cstheme="majorBidi"/>
      <w:color w:val="204584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DF7"/>
    <w:rPr>
      <w:rFonts w:asciiTheme="majorHAnsi" w:eastAsiaTheme="majorEastAsia" w:hAnsiTheme="majorHAnsi" w:cstheme="majorBidi"/>
      <w:color w:val="00546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DF7"/>
    <w:rPr>
      <w:rFonts w:asciiTheme="majorHAnsi" w:eastAsiaTheme="majorEastAsia" w:hAnsiTheme="majorHAnsi" w:cstheme="majorBidi"/>
      <w:color w:val="00546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DF7"/>
    <w:rPr>
      <w:rFonts w:eastAsiaTheme="majorEastAsia" w:cstheme="majorBidi"/>
      <w:color w:val="00546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DF7"/>
    <w:rPr>
      <w:rFonts w:eastAsiaTheme="majorEastAsia" w:cstheme="majorBidi"/>
      <w:i/>
      <w:iCs/>
      <w:color w:val="00546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DF7"/>
    <w:rPr>
      <w:rFonts w:eastAsiaTheme="majorEastAsia" w:cstheme="majorBidi"/>
      <w:color w:val="0054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DF7"/>
    <w:rPr>
      <w:rFonts w:eastAsiaTheme="majorEastAsia" w:cstheme="majorBidi"/>
      <w:i/>
      <w:iCs/>
      <w:color w:val="3066C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DF7"/>
    <w:rPr>
      <w:rFonts w:eastAsiaTheme="majorEastAsia" w:cstheme="majorBidi"/>
      <w:color w:val="3066C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DF7"/>
    <w:rPr>
      <w:rFonts w:eastAsiaTheme="majorEastAsia" w:cstheme="majorBidi"/>
      <w:i/>
      <w:iCs/>
      <w:color w:val="20458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DF7"/>
    <w:rPr>
      <w:rFonts w:eastAsiaTheme="majorEastAsia" w:cstheme="majorBidi"/>
      <w:color w:val="20458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DF7"/>
    <w:pPr>
      <w:numPr>
        <w:ilvl w:val="1"/>
      </w:numPr>
      <w:spacing w:line="278" w:lineRule="auto"/>
    </w:pPr>
    <w:rPr>
      <w:rFonts w:eastAsiaTheme="majorEastAsia" w:cstheme="majorBidi"/>
      <w:color w:val="3066C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DF7"/>
    <w:rPr>
      <w:rFonts w:eastAsiaTheme="majorEastAsia" w:cstheme="majorBidi"/>
      <w:color w:val="3066C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DF7"/>
    <w:pPr>
      <w:spacing w:before="160" w:line="278" w:lineRule="auto"/>
      <w:jc w:val="center"/>
    </w:pPr>
    <w:rPr>
      <w:i/>
      <w:iCs/>
      <w:color w:val="2855A4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7DF7"/>
    <w:rPr>
      <w:i/>
      <w:iCs/>
      <w:color w:val="2855A4" w:themeColor="text1" w:themeTint="BF"/>
    </w:rPr>
  </w:style>
  <w:style w:type="paragraph" w:styleId="ListParagraph">
    <w:name w:val="List Paragraph"/>
    <w:basedOn w:val="Normal"/>
    <w:uiPriority w:val="34"/>
    <w:qFormat/>
    <w:rsid w:val="00A17DF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17DF7"/>
    <w:rPr>
      <w:i/>
      <w:iCs/>
      <w:color w:val="0054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DF7"/>
    <w:pPr>
      <w:pBdr>
        <w:top w:val="single" w:sz="4" w:space="10" w:color="00546F" w:themeColor="accent1" w:themeShade="BF"/>
        <w:bottom w:val="single" w:sz="4" w:space="10" w:color="00546F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0546F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DF7"/>
    <w:rPr>
      <w:i/>
      <w:iCs/>
      <w:color w:val="00546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DF7"/>
    <w:rPr>
      <w:b/>
      <w:bCs/>
      <w:smallCaps/>
      <w:color w:val="00546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D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17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DF7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F82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CUL Brand 2.0 Theme">
  <a:themeElements>
    <a:clrScheme name="CCUL Brand 2.0 Palette">
      <a:dk1>
        <a:srgbClr val="142B52"/>
      </a:dk1>
      <a:lt1>
        <a:srgbClr val="F2F0E1"/>
      </a:lt1>
      <a:dk2>
        <a:srgbClr val="142B52"/>
      </a:dk2>
      <a:lt2>
        <a:srgbClr val="F2F0E1"/>
      </a:lt2>
      <a:accent1>
        <a:srgbClr val="007195"/>
      </a:accent1>
      <a:accent2>
        <a:srgbClr val="46A7B7"/>
      </a:accent2>
      <a:accent3>
        <a:srgbClr val="FF9987"/>
      </a:accent3>
      <a:accent4>
        <a:srgbClr val="E2F9F1"/>
      </a:accent4>
      <a:accent5>
        <a:srgbClr val="948C7A"/>
      </a:accent5>
      <a:accent6>
        <a:srgbClr val="F2F0E1"/>
      </a:accent6>
      <a:hlink>
        <a:srgbClr val="007195"/>
      </a:hlink>
      <a:folHlink>
        <a:srgbClr val="948C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6BDA-4381-4EC2-87A6-6BDDA18A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1708</Words>
  <Characters>8168</Characters>
  <Application>Microsoft Office Word</Application>
  <DocSecurity>0</DocSecurity>
  <Lines>281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nlane@carolinasleague.org</dc:creator>
  <cp:keywords/>
  <dc:description/>
  <cp:lastModifiedBy>nlane@carolinasleague.org</cp:lastModifiedBy>
  <cp:revision>5</cp:revision>
  <dcterms:created xsi:type="dcterms:W3CDTF">2025-10-03T18:49:00Z</dcterms:created>
  <dcterms:modified xsi:type="dcterms:W3CDTF">2025-10-06T13:31:00Z</dcterms:modified>
</cp:coreProperties>
</file>