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532F" w14:textId="613E6A88" w:rsidR="00353B2F" w:rsidRPr="00353B2F" w:rsidRDefault="00353B2F" w:rsidP="00353B2F">
      <w:r w:rsidRPr="00353B2F">
        <w:rPr>
          <w:b/>
          <w:bCs/>
          <w:color w:val="142B52" w:themeColor="text1"/>
          <w:sz w:val="28"/>
          <w:szCs w:val="28"/>
          <w:u w:val="single"/>
        </w:rPr>
        <w:t xml:space="preserve">SOUTH CAROLINA </w:t>
      </w:r>
    </w:p>
    <w:p w14:paraId="2EED04B9" w14:textId="77777777" w:rsidR="00353B2F" w:rsidRDefault="00353B2F" w:rsidP="0016674F">
      <w:pPr>
        <w:rPr>
          <w:b/>
          <w:bCs/>
        </w:rPr>
      </w:pPr>
      <w:r>
        <w:rPr>
          <w:b/>
          <w:bCs/>
        </w:rPr>
        <w:t xml:space="preserve">Sen. Tim Scott (R-SC) </w:t>
      </w:r>
    </w:p>
    <w:p w14:paraId="55DAEE18" w14:textId="77777777" w:rsidR="00353B2F" w:rsidRDefault="00353B2F" w:rsidP="0016674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4AECF419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7F5D33B4" w14:textId="77777777" w:rsidR="00353B2F" w:rsidRDefault="00353B2F" w:rsidP="0016674F">
      <w:pPr>
        <w:pStyle w:val="ListParagraph"/>
        <w:numPr>
          <w:ilvl w:val="0"/>
          <w:numId w:val="2"/>
        </w:numPr>
      </w:pPr>
      <w:r w:rsidRPr="004269B4">
        <w:t xml:space="preserve">S. 522, the Credit Union Board Modernization Act would reduce mandatory meetings credit union board must hold to 6 per year. </w:t>
      </w:r>
    </w:p>
    <w:p w14:paraId="35956B50" w14:textId="77777777" w:rsidR="00353B2F" w:rsidRDefault="00353B2F" w:rsidP="0016674F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4042BDB2" w14:textId="77777777" w:rsidR="00353B2F" w:rsidRDefault="00353B2F" w:rsidP="0016674F">
      <w:pPr>
        <w:pStyle w:val="ListParagraph"/>
        <w:numPr>
          <w:ilvl w:val="0"/>
          <w:numId w:val="2"/>
        </w:numPr>
      </w:pPr>
      <w:r>
        <w:t xml:space="preserve">Has not yet been introduced in the Senate yet. </w:t>
      </w:r>
    </w:p>
    <w:p w14:paraId="5B742323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t>CDFI Funding</w:t>
      </w:r>
    </w:p>
    <w:p w14:paraId="1174EEE1" w14:textId="77777777" w:rsidR="00353B2F" w:rsidRDefault="00353B2F" w:rsidP="00353B2F">
      <w:pPr>
        <w:pStyle w:val="ListParagraph"/>
        <w:numPr>
          <w:ilvl w:val="0"/>
          <w:numId w:val="4"/>
        </w:numPr>
      </w:pPr>
      <w:r>
        <w:t xml:space="preserve">S. 2704, the </w:t>
      </w:r>
      <w:r w:rsidRPr="00D528B0">
        <w:rPr>
          <w:i/>
          <w:iCs/>
        </w:rPr>
        <w:t>CDFI Fund Transparency Act</w:t>
      </w:r>
      <w:r>
        <w:t xml:space="preserve"> would require Treasury to testify annually before Congress on the program. </w:t>
      </w:r>
    </w:p>
    <w:p w14:paraId="4DFCD633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77B23FA9" w14:textId="77777777" w:rsidR="00353B2F" w:rsidRDefault="00353B2F" w:rsidP="0016674F">
      <w:pPr>
        <w:pStyle w:val="ListParagraph"/>
        <w:numPr>
          <w:ilvl w:val="0"/>
          <w:numId w:val="3"/>
        </w:numPr>
      </w:pPr>
      <w:r w:rsidRPr="00F82FB3">
        <w:rPr>
          <w:rStyle w:val="Strong"/>
          <w:rFonts w:ascii="Roboto" w:hAnsi="Roboto"/>
          <w:b w:val="0"/>
          <w:bCs w:val="0"/>
          <w:color w:val="0A0A0A"/>
          <w:shd w:val="clear" w:color="auto" w:fill="FFFFFF"/>
        </w:rPr>
        <w:t>S. 2019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0C412E22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t xml:space="preserve">Liquidity </w:t>
      </w:r>
    </w:p>
    <w:p w14:paraId="3B938C05" w14:textId="77777777" w:rsidR="00353B2F" w:rsidRDefault="00353B2F" w:rsidP="00353B2F">
      <w:pPr>
        <w:pStyle w:val="ListParagraph"/>
        <w:numPr>
          <w:ilvl w:val="0"/>
          <w:numId w:val="5"/>
        </w:numPr>
      </w:pPr>
      <w:r>
        <w:t xml:space="preserve">S. 2545, the </w:t>
      </w:r>
      <w:r w:rsidRPr="008801E8">
        <w:rPr>
          <w:i/>
          <w:iCs/>
        </w:rPr>
        <w:t xml:space="preserve">NCUA Central </w:t>
      </w:r>
      <w:proofErr w:type="gramStart"/>
      <w:r w:rsidRPr="008801E8">
        <w:rPr>
          <w:i/>
          <w:iCs/>
        </w:rPr>
        <w:t>Liquidity Facility</w:t>
      </w:r>
      <w:proofErr w:type="gramEnd"/>
      <w:r w:rsidRPr="008801E8">
        <w:rPr>
          <w:i/>
          <w:iCs/>
        </w:rPr>
        <w:t xml:space="preserve"> Enhancements Act</w:t>
      </w:r>
      <w:r>
        <w:t xml:space="preserve"> would restore previous authorities that expand access to the CLF as well as allow corporate credit unions to serve as agents. </w:t>
      </w:r>
    </w:p>
    <w:p w14:paraId="266F621A" w14:textId="77777777" w:rsidR="00353B2F" w:rsidRDefault="00353B2F" w:rsidP="0016674F">
      <w:pPr>
        <w:rPr>
          <w:b/>
          <w:bCs/>
        </w:rPr>
      </w:pPr>
      <w:r>
        <w:rPr>
          <w:b/>
          <w:bCs/>
        </w:rPr>
        <w:t xml:space="preserve">Sen. Lindsay Graham (R-SC) </w:t>
      </w:r>
    </w:p>
    <w:p w14:paraId="1A134176" w14:textId="77777777" w:rsidR="00353B2F" w:rsidRDefault="00353B2F" w:rsidP="0016674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6FC30050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26F002F6" w14:textId="77777777" w:rsidR="00353B2F" w:rsidRDefault="00353B2F" w:rsidP="0016674F">
      <w:pPr>
        <w:pStyle w:val="ListParagraph"/>
        <w:numPr>
          <w:ilvl w:val="0"/>
          <w:numId w:val="3"/>
        </w:numPr>
      </w:pPr>
      <w:r w:rsidRPr="00F82FB3">
        <w:rPr>
          <w:rStyle w:val="Strong"/>
          <w:rFonts w:ascii="Roboto" w:hAnsi="Roboto"/>
          <w:b w:val="0"/>
          <w:bCs w:val="0"/>
          <w:color w:val="0A0A0A"/>
          <w:shd w:val="clear" w:color="auto" w:fill="FFFFFF"/>
        </w:rPr>
        <w:t>S. 2019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60AE619F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1CE3EAD4" w14:textId="77777777" w:rsidR="00353B2F" w:rsidRDefault="00353B2F" w:rsidP="0016674F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6EB4873A" w14:textId="77777777" w:rsidR="00353B2F" w:rsidRDefault="00353B2F" w:rsidP="0016674F">
      <w:pPr>
        <w:pStyle w:val="ListParagraph"/>
        <w:numPr>
          <w:ilvl w:val="0"/>
          <w:numId w:val="2"/>
        </w:numPr>
      </w:pPr>
      <w:r>
        <w:t xml:space="preserve">Has not yet been introduced in the Senate yet. </w:t>
      </w:r>
    </w:p>
    <w:p w14:paraId="1EB4AF76" w14:textId="77777777" w:rsidR="00353B2F" w:rsidRDefault="00353B2F" w:rsidP="0016674F">
      <w:pPr>
        <w:pStyle w:val="ListParagraph"/>
        <w:numPr>
          <w:ilvl w:val="0"/>
          <w:numId w:val="2"/>
        </w:numPr>
      </w:pPr>
      <w:r>
        <w:t>S. 522, the</w:t>
      </w:r>
      <w:r w:rsidRPr="006662A2">
        <w:rPr>
          <w:i/>
          <w:iCs/>
        </w:rPr>
        <w:t xml:space="preserve"> Credit Union Board Modernization Act </w:t>
      </w:r>
      <w:r>
        <w:t xml:space="preserve">would reduce mandatory meetings credit union board must hold to 6 per year. </w:t>
      </w:r>
    </w:p>
    <w:p w14:paraId="14BC1138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lastRenderedPageBreak/>
        <w:t xml:space="preserve">Liquidity </w:t>
      </w:r>
    </w:p>
    <w:p w14:paraId="0DED5289" w14:textId="77777777" w:rsidR="00353B2F" w:rsidRDefault="00353B2F" w:rsidP="00353B2F">
      <w:pPr>
        <w:pStyle w:val="ListParagraph"/>
        <w:numPr>
          <w:ilvl w:val="0"/>
          <w:numId w:val="5"/>
        </w:numPr>
      </w:pPr>
      <w:r>
        <w:t xml:space="preserve">S. 2545, the </w:t>
      </w:r>
      <w:r w:rsidRPr="008801E8">
        <w:rPr>
          <w:i/>
          <w:iCs/>
        </w:rPr>
        <w:t xml:space="preserve">NCUA Central </w:t>
      </w:r>
      <w:proofErr w:type="gramStart"/>
      <w:r w:rsidRPr="008801E8">
        <w:rPr>
          <w:i/>
          <w:iCs/>
        </w:rPr>
        <w:t>Liquidity Facility</w:t>
      </w:r>
      <w:proofErr w:type="gramEnd"/>
      <w:r w:rsidRPr="008801E8">
        <w:rPr>
          <w:i/>
          <w:iCs/>
        </w:rPr>
        <w:t xml:space="preserve"> Enhancements Act</w:t>
      </w:r>
      <w:r>
        <w:t xml:space="preserve"> would restore previous authorities that expand access to the CLF as well as allow corporate credit unions to serve as agents. </w:t>
      </w:r>
    </w:p>
    <w:p w14:paraId="6484064B" w14:textId="77777777" w:rsidR="00353B2F" w:rsidRDefault="00353B2F" w:rsidP="0016674F">
      <w:pPr>
        <w:pStyle w:val="ListParagraph"/>
        <w:numPr>
          <w:ilvl w:val="0"/>
          <w:numId w:val="1"/>
        </w:numPr>
      </w:pPr>
      <w:r>
        <w:t>CDFI Funding</w:t>
      </w:r>
    </w:p>
    <w:p w14:paraId="37F251C0" w14:textId="77777777" w:rsidR="00353B2F" w:rsidRPr="0016674F" w:rsidRDefault="00353B2F" w:rsidP="00353B2F">
      <w:pPr>
        <w:pStyle w:val="ListParagraph"/>
        <w:numPr>
          <w:ilvl w:val="0"/>
          <w:numId w:val="4"/>
        </w:numPr>
      </w:pPr>
      <w:r>
        <w:t xml:space="preserve">S. 2704, the </w:t>
      </w:r>
      <w:r w:rsidRPr="00D528B0">
        <w:rPr>
          <w:i/>
          <w:iCs/>
        </w:rPr>
        <w:t>CDFI Fund Transparency Act</w:t>
      </w:r>
      <w:r>
        <w:t xml:space="preserve"> would require Treasury to testify annually before Congress on the program. </w:t>
      </w:r>
    </w:p>
    <w:p w14:paraId="28F24278" w14:textId="77777777" w:rsidR="0014592F" w:rsidRDefault="0014592F" w:rsidP="0014592F">
      <w:pPr>
        <w:rPr>
          <w:b/>
          <w:bCs/>
        </w:rPr>
      </w:pPr>
      <w:r w:rsidRPr="00A1287A">
        <w:rPr>
          <w:b/>
          <w:bCs/>
        </w:rPr>
        <w:t>Rep. Nancy Mace (</w:t>
      </w:r>
      <w:r>
        <w:rPr>
          <w:b/>
          <w:bCs/>
        </w:rPr>
        <w:t>R-</w:t>
      </w:r>
      <w:r w:rsidRPr="00A1287A">
        <w:rPr>
          <w:b/>
          <w:bCs/>
        </w:rPr>
        <w:t>SC-1)</w:t>
      </w:r>
      <w:r>
        <w:rPr>
          <w:b/>
          <w:bCs/>
        </w:rPr>
        <w:t xml:space="preserve"> </w:t>
      </w:r>
    </w:p>
    <w:p w14:paraId="70ECC5B0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4668F7CF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43F7983D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0C984669" w14:textId="77777777" w:rsidR="0014592F" w:rsidRDefault="0014592F" w:rsidP="0014592F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48D1F359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397188EE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>Strong and independent NCUA</w:t>
      </w:r>
    </w:p>
    <w:p w14:paraId="539EE601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11EAA283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649C2182" w14:textId="77777777" w:rsidR="0014592F" w:rsidRDefault="0014592F" w:rsidP="0014592F">
      <w:pPr>
        <w:rPr>
          <w:b/>
          <w:bCs/>
        </w:rPr>
      </w:pPr>
      <w:r w:rsidRPr="00A1287A">
        <w:rPr>
          <w:b/>
          <w:bCs/>
        </w:rPr>
        <w:t>Rep. Joe Wilson (</w:t>
      </w:r>
      <w:r>
        <w:rPr>
          <w:b/>
          <w:bCs/>
        </w:rPr>
        <w:t>R-</w:t>
      </w:r>
      <w:r w:rsidRPr="00A1287A">
        <w:rPr>
          <w:b/>
          <w:bCs/>
        </w:rPr>
        <w:t>SC-2)</w:t>
      </w:r>
      <w:r>
        <w:rPr>
          <w:b/>
          <w:bCs/>
        </w:rPr>
        <w:t xml:space="preserve"> </w:t>
      </w:r>
      <w:bookmarkStart w:id="0" w:name="_Hlk158893679"/>
    </w:p>
    <w:p w14:paraId="54BE5F2D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26563138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53AAEC16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5F2FF16A" w14:textId="77777777" w:rsidR="0014592F" w:rsidRDefault="0014592F" w:rsidP="0014592F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4D4D5F27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2C48275F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>Strong and independent NCUA</w:t>
      </w:r>
    </w:p>
    <w:p w14:paraId="671B36EF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1A175D59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lastRenderedPageBreak/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0D64CFBD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>CDFI Funding</w:t>
      </w:r>
    </w:p>
    <w:p w14:paraId="6F82462C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>Community Outreach Programs</w:t>
      </w:r>
    </w:p>
    <w:bookmarkEnd w:id="0"/>
    <w:p w14:paraId="0744296A" w14:textId="77777777" w:rsidR="0014592F" w:rsidRDefault="0014592F" w:rsidP="0014592F">
      <w:pPr>
        <w:rPr>
          <w:b/>
          <w:bCs/>
        </w:rPr>
      </w:pPr>
      <w:r>
        <w:rPr>
          <w:b/>
          <w:bCs/>
        </w:rPr>
        <w:t>Rep. Sheri Biggs</w:t>
      </w:r>
      <w:r w:rsidRPr="00A1287A">
        <w:rPr>
          <w:b/>
          <w:bCs/>
        </w:rPr>
        <w:t xml:space="preserve"> (</w:t>
      </w:r>
      <w:r>
        <w:rPr>
          <w:b/>
          <w:bCs/>
        </w:rPr>
        <w:t>R-</w:t>
      </w:r>
      <w:r w:rsidRPr="00A1287A">
        <w:rPr>
          <w:b/>
          <w:bCs/>
        </w:rPr>
        <w:t>SC-3)</w:t>
      </w:r>
      <w:r>
        <w:rPr>
          <w:b/>
          <w:bCs/>
        </w:rPr>
        <w:t xml:space="preserve"> </w:t>
      </w:r>
    </w:p>
    <w:p w14:paraId="5CF58B17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52E5EB6A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59851739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61D8DE1D" w14:textId="77777777" w:rsidR="0014592F" w:rsidRDefault="0014592F" w:rsidP="0014592F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57CDFAC4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141A1130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>Strong and independent NCUA</w:t>
      </w:r>
    </w:p>
    <w:p w14:paraId="47122C10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1F31428C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3FD2BB71" w14:textId="77777777" w:rsidR="0014592F" w:rsidRPr="005D537E" w:rsidRDefault="0014592F" w:rsidP="0014592F">
      <w:pPr>
        <w:pStyle w:val="ListParagraph"/>
        <w:numPr>
          <w:ilvl w:val="0"/>
          <w:numId w:val="1"/>
        </w:numPr>
      </w:pPr>
      <w:r>
        <w:t xml:space="preserve">CDFI Funding </w:t>
      </w:r>
    </w:p>
    <w:p w14:paraId="2C94D02D" w14:textId="77777777" w:rsidR="0014592F" w:rsidRPr="00353B2F" w:rsidRDefault="0014592F" w:rsidP="0014592F">
      <w:pPr>
        <w:ind w:left="360"/>
      </w:pPr>
      <w:r w:rsidRPr="00026DB7">
        <w:rPr>
          <w:b/>
          <w:bCs/>
        </w:rPr>
        <w:t xml:space="preserve">Rep. William Timmons (R-SC-4) </w:t>
      </w:r>
    </w:p>
    <w:p w14:paraId="649D33F9" w14:textId="3F016CEA" w:rsidR="0014592F" w:rsidRDefault="0014592F" w:rsidP="0014592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7DDFD51C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0EFF8477" w14:textId="77777777" w:rsidR="0014592F" w:rsidRDefault="0014592F" w:rsidP="0014592F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7B899548" w14:textId="77777777" w:rsidR="0014592F" w:rsidRDefault="0014592F" w:rsidP="0014592F">
      <w:pPr>
        <w:pStyle w:val="ListParagraph"/>
        <w:numPr>
          <w:ilvl w:val="0"/>
          <w:numId w:val="8"/>
        </w:numPr>
      </w:pPr>
      <w:r>
        <w:t xml:space="preserve">SMART Act </w:t>
      </w:r>
    </w:p>
    <w:p w14:paraId="6830D301" w14:textId="77777777" w:rsidR="0014592F" w:rsidRDefault="0014592F" w:rsidP="0014592F">
      <w:pPr>
        <w:pStyle w:val="ListParagraph"/>
        <w:numPr>
          <w:ilvl w:val="0"/>
          <w:numId w:val="3"/>
        </w:numPr>
      </w:pPr>
      <w:r>
        <w:t xml:space="preserve">H.R. 4437, the </w:t>
      </w:r>
      <w:r w:rsidRPr="006A588A">
        <w:rPr>
          <w:i/>
          <w:iCs/>
        </w:rPr>
        <w:t>SMART Act</w:t>
      </w:r>
      <w:r>
        <w:t xml:space="preserve"> would ease</w:t>
      </w:r>
      <w:r w:rsidRPr="00AB7AC3">
        <w:t xml:space="preserve"> regulatory examinations for smaller, well-managed, well-capitalized institutions (both banks and credit unions)</w:t>
      </w:r>
    </w:p>
    <w:p w14:paraId="341BC447" w14:textId="77777777" w:rsidR="0014592F" w:rsidRDefault="0014592F" w:rsidP="0014592F">
      <w:pPr>
        <w:pStyle w:val="ListParagraph"/>
        <w:numPr>
          <w:ilvl w:val="0"/>
          <w:numId w:val="3"/>
        </w:numPr>
      </w:pPr>
      <w:r>
        <w:t xml:space="preserve">Bill passed Financial Services Committee. How can credit unions be helpful? </w:t>
      </w:r>
    </w:p>
    <w:p w14:paraId="28459563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lastRenderedPageBreak/>
        <w:t xml:space="preserve">Regulatory Reduction </w:t>
      </w:r>
    </w:p>
    <w:p w14:paraId="1080B648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>Strong and independent NCUA</w:t>
      </w:r>
    </w:p>
    <w:p w14:paraId="34DDAE4A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  <w:r w:rsidRPr="00A548E2">
        <w:rPr>
          <w:b/>
          <w:bCs/>
        </w:rPr>
        <w:t>Thank him for cosponsoring!</w:t>
      </w:r>
    </w:p>
    <w:p w14:paraId="1D8A37EF" w14:textId="77777777" w:rsidR="0014592F" w:rsidRDefault="0014592F" w:rsidP="0014592F">
      <w:pPr>
        <w:rPr>
          <w:b/>
          <w:bCs/>
        </w:rPr>
      </w:pPr>
      <w:r w:rsidRPr="00A1287A">
        <w:rPr>
          <w:b/>
          <w:bCs/>
        </w:rPr>
        <w:t>Rep. Ralph Norman (</w:t>
      </w:r>
      <w:r>
        <w:rPr>
          <w:b/>
          <w:bCs/>
        </w:rPr>
        <w:t>R-</w:t>
      </w:r>
      <w:r w:rsidRPr="00A1287A">
        <w:rPr>
          <w:b/>
          <w:bCs/>
        </w:rPr>
        <w:t>SC-5)</w:t>
      </w:r>
      <w:r>
        <w:rPr>
          <w:b/>
          <w:bCs/>
        </w:rPr>
        <w:t xml:space="preserve"> </w:t>
      </w:r>
    </w:p>
    <w:p w14:paraId="78980ECA" w14:textId="7776A378" w:rsidR="0014592F" w:rsidRDefault="0014592F" w:rsidP="0014592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7C7C64DF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4B36CB34" w14:textId="77777777" w:rsidR="0014592F" w:rsidRDefault="0014592F" w:rsidP="0014592F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101E5E0A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780A586E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>Strong and independent NCUA</w:t>
      </w:r>
    </w:p>
    <w:p w14:paraId="3FEF7A02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612876EA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6866E731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>CDFI Funding</w:t>
      </w:r>
    </w:p>
    <w:p w14:paraId="4EC02A20" w14:textId="77777777" w:rsidR="0014592F" w:rsidRDefault="0014592F" w:rsidP="0014592F">
      <w:pPr>
        <w:pStyle w:val="ListParagraph"/>
        <w:numPr>
          <w:ilvl w:val="0"/>
          <w:numId w:val="2"/>
        </w:numPr>
      </w:pPr>
      <w:bookmarkStart w:id="1" w:name="_Hlk158893841"/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3D1CF9F9" w14:textId="77777777" w:rsidR="0014592F" w:rsidRPr="00993292" w:rsidRDefault="0014592F" w:rsidP="0014592F">
      <w:pPr>
        <w:pStyle w:val="ListParagraph"/>
        <w:numPr>
          <w:ilvl w:val="0"/>
          <w:numId w:val="1"/>
        </w:numPr>
      </w:pPr>
      <w:r>
        <w:t>CDFI Funding</w:t>
      </w:r>
    </w:p>
    <w:bookmarkEnd w:id="1"/>
    <w:p w14:paraId="337D6673" w14:textId="77777777" w:rsidR="0014592F" w:rsidRDefault="0014592F" w:rsidP="0014592F">
      <w:pPr>
        <w:rPr>
          <w:b/>
          <w:bCs/>
        </w:rPr>
      </w:pPr>
      <w:r>
        <w:rPr>
          <w:b/>
          <w:bCs/>
        </w:rPr>
        <w:t>Rep.</w:t>
      </w:r>
      <w:r w:rsidRPr="005D537E">
        <w:rPr>
          <w:b/>
          <w:bCs/>
        </w:rPr>
        <w:t xml:space="preserve"> Jim Clyburn (D-SC-6)</w:t>
      </w:r>
      <w:r>
        <w:rPr>
          <w:b/>
          <w:bCs/>
        </w:rPr>
        <w:t xml:space="preserve"> </w:t>
      </w:r>
      <w:bookmarkStart w:id="2" w:name="_Hlk158893623"/>
    </w:p>
    <w:p w14:paraId="6CD00EA2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</w:t>
      </w:r>
    </w:p>
    <w:p w14:paraId="04CE5A49" w14:textId="77777777" w:rsidR="0014592F" w:rsidRDefault="0014592F" w:rsidP="0014592F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7B6A58B0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39D964A7" w14:textId="77777777" w:rsidR="0014592F" w:rsidRDefault="0014592F" w:rsidP="0014592F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63F7394D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1E5E28A0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>Strong and independent NCUA</w:t>
      </w:r>
    </w:p>
    <w:p w14:paraId="1D4939F3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lastRenderedPageBreak/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1D40DF1E" w14:textId="77777777" w:rsidR="0014592F" w:rsidRDefault="0014592F" w:rsidP="0014592F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5CBC5272" w14:textId="77777777" w:rsidR="0014592F" w:rsidRDefault="0014592F" w:rsidP="0014592F">
      <w:pPr>
        <w:pStyle w:val="ListParagraph"/>
        <w:numPr>
          <w:ilvl w:val="0"/>
          <w:numId w:val="1"/>
        </w:numPr>
      </w:pPr>
      <w:r>
        <w:t>CDFI Funding</w:t>
      </w:r>
    </w:p>
    <w:p w14:paraId="13351A64" w14:textId="4F440F8B" w:rsidR="00026DB7" w:rsidRPr="0014592F" w:rsidRDefault="0014592F" w:rsidP="00A17DF7">
      <w:pPr>
        <w:pStyle w:val="ListParagraph"/>
        <w:numPr>
          <w:ilvl w:val="0"/>
          <w:numId w:val="1"/>
        </w:numPr>
      </w:pPr>
      <w:r>
        <w:t>Community Outreach Programs</w:t>
      </w:r>
      <w:bookmarkEnd w:id="2"/>
    </w:p>
    <w:p w14:paraId="6636F8CE" w14:textId="315B360B" w:rsidR="00353B2F" w:rsidRDefault="00353B2F" w:rsidP="00A17DF7">
      <w:pPr>
        <w:rPr>
          <w:b/>
          <w:bCs/>
        </w:rPr>
      </w:pPr>
      <w:r w:rsidRPr="00A1287A">
        <w:rPr>
          <w:b/>
          <w:bCs/>
        </w:rPr>
        <w:t>Rep. Russell Fry (</w:t>
      </w:r>
      <w:r>
        <w:rPr>
          <w:b/>
          <w:bCs/>
        </w:rPr>
        <w:t xml:space="preserve">R-SC-07) </w:t>
      </w:r>
    </w:p>
    <w:p w14:paraId="65F3F0AB" w14:textId="77777777" w:rsidR="00353B2F" w:rsidRDefault="00353B2F" w:rsidP="00C525E7">
      <w:pPr>
        <w:pStyle w:val="ListParagraph"/>
        <w:numPr>
          <w:ilvl w:val="0"/>
          <w:numId w:val="1"/>
        </w:numPr>
      </w:pPr>
      <w:r w:rsidRPr="00585B79">
        <w:t>Tax Status</w:t>
      </w:r>
      <w:r>
        <w:t xml:space="preserve"> (Thank You) </w:t>
      </w:r>
    </w:p>
    <w:p w14:paraId="5A64B74C" w14:textId="77777777" w:rsidR="00353B2F" w:rsidRDefault="00353B2F" w:rsidP="00C525E7">
      <w:pPr>
        <w:pStyle w:val="ListParagraph"/>
        <w:numPr>
          <w:ilvl w:val="0"/>
          <w:numId w:val="1"/>
        </w:numPr>
      </w:pPr>
      <w:r w:rsidRPr="00EE555D">
        <w:t>Interchange</w:t>
      </w:r>
    </w:p>
    <w:p w14:paraId="64D8BD04" w14:textId="77777777" w:rsidR="00353B2F" w:rsidRDefault="00353B2F" w:rsidP="00C525E7">
      <w:pPr>
        <w:pStyle w:val="ListParagraph"/>
        <w:numPr>
          <w:ilvl w:val="0"/>
          <w:numId w:val="1"/>
        </w:numPr>
      </w:pPr>
      <w:r>
        <w:t xml:space="preserve">Fraud/Cybersecurity </w:t>
      </w:r>
    </w:p>
    <w:p w14:paraId="69D83D8F" w14:textId="77777777" w:rsidR="00353B2F" w:rsidRDefault="00353B2F" w:rsidP="00C525E7">
      <w:pPr>
        <w:pStyle w:val="ListParagraph"/>
        <w:numPr>
          <w:ilvl w:val="0"/>
          <w:numId w:val="3"/>
        </w:numPr>
      </w:pPr>
      <w:r w:rsidRPr="008879B6">
        <w:t>H.R. 4936</w:t>
      </w:r>
      <w:r>
        <w:t xml:space="preserve">, the </w:t>
      </w:r>
      <w:r w:rsidRPr="00F82FB3">
        <w:rPr>
          <w:i/>
          <w:iCs/>
        </w:rPr>
        <w:t>TRAPS Act</w:t>
      </w:r>
      <w:r>
        <w:t xml:space="preserve"> would establish a Treasury-led task force to study scams and recommend prevention measures. </w:t>
      </w:r>
    </w:p>
    <w:p w14:paraId="27BE8180" w14:textId="77777777" w:rsidR="00353B2F" w:rsidRDefault="00353B2F" w:rsidP="00353B2F">
      <w:pPr>
        <w:pStyle w:val="ListParagraph"/>
        <w:numPr>
          <w:ilvl w:val="0"/>
          <w:numId w:val="8"/>
        </w:numPr>
      </w:pPr>
      <w:r>
        <w:t xml:space="preserve">SMART Act </w:t>
      </w:r>
    </w:p>
    <w:p w14:paraId="527ACA37" w14:textId="77777777" w:rsidR="00353B2F" w:rsidRDefault="00353B2F" w:rsidP="00C525E7">
      <w:pPr>
        <w:pStyle w:val="ListParagraph"/>
        <w:numPr>
          <w:ilvl w:val="0"/>
          <w:numId w:val="3"/>
        </w:numPr>
      </w:pPr>
      <w:r>
        <w:t xml:space="preserve">H.R. 4437, the </w:t>
      </w:r>
      <w:r w:rsidRPr="006A588A">
        <w:rPr>
          <w:i/>
          <w:iCs/>
        </w:rPr>
        <w:t>SMART Act</w:t>
      </w:r>
      <w:r>
        <w:t xml:space="preserve"> would ease</w:t>
      </w:r>
      <w:r w:rsidRPr="00AB7AC3">
        <w:t xml:space="preserve"> regulatory examinations for smaller, well-managed, well-capitalized institutions (both banks and credit unions)</w:t>
      </w:r>
    </w:p>
    <w:p w14:paraId="4BAC7B18" w14:textId="77777777" w:rsidR="00353B2F" w:rsidRDefault="00353B2F" w:rsidP="00C525E7">
      <w:pPr>
        <w:pStyle w:val="ListParagraph"/>
        <w:numPr>
          <w:ilvl w:val="0"/>
          <w:numId w:val="3"/>
        </w:numPr>
      </w:pPr>
      <w:r>
        <w:t xml:space="preserve">Bill passed Financial Services Committee. How can credit unions be helpful? </w:t>
      </w:r>
    </w:p>
    <w:p w14:paraId="32FB1CC3" w14:textId="77777777" w:rsidR="00353B2F" w:rsidRDefault="00353B2F" w:rsidP="00C525E7">
      <w:pPr>
        <w:pStyle w:val="ListParagraph"/>
        <w:numPr>
          <w:ilvl w:val="0"/>
          <w:numId w:val="1"/>
        </w:numPr>
      </w:pPr>
      <w:r>
        <w:t xml:space="preserve">Regulatory Reduction </w:t>
      </w:r>
    </w:p>
    <w:p w14:paraId="668B44E5" w14:textId="77777777" w:rsidR="00353B2F" w:rsidRDefault="00353B2F" w:rsidP="00C525E7">
      <w:pPr>
        <w:pStyle w:val="ListParagraph"/>
        <w:numPr>
          <w:ilvl w:val="0"/>
          <w:numId w:val="2"/>
        </w:numPr>
      </w:pPr>
      <w:r>
        <w:t>Strong and independent NCUA</w:t>
      </w:r>
    </w:p>
    <w:p w14:paraId="07DF0027" w14:textId="77777777" w:rsidR="00353B2F" w:rsidRDefault="00353B2F" w:rsidP="00C525E7">
      <w:pPr>
        <w:pStyle w:val="ListParagraph"/>
        <w:numPr>
          <w:ilvl w:val="0"/>
          <w:numId w:val="2"/>
        </w:numPr>
      </w:pPr>
      <w:r>
        <w:t xml:space="preserve">H.R. 4167, the </w:t>
      </w:r>
      <w:r w:rsidRPr="00F82FB3">
        <w:rPr>
          <w:i/>
          <w:iCs/>
        </w:rPr>
        <w:t>Expanding Access to Lending Options Act</w:t>
      </w:r>
      <w:r>
        <w:t xml:space="preserve"> would raise non-mortgage loan maturity caps from 15 to 20 years. </w:t>
      </w:r>
    </w:p>
    <w:p w14:paraId="11158E6B" w14:textId="77777777" w:rsidR="00353B2F" w:rsidRPr="00843C7C" w:rsidRDefault="00353B2F" w:rsidP="00A17DF7">
      <w:pPr>
        <w:pStyle w:val="ListParagraph"/>
        <w:numPr>
          <w:ilvl w:val="0"/>
          <w:numId w:val="2"/>
        </w:numPr>
      </w:pPr>
      <w:r>
        <w:t xml:space="preserve">H.R. 1799, the </w:t>
      </w:r>
      <w:r w:rsidRPr="00F82FB3">
        <w:rPr>
          <w:i/>
          <w:iCs/>
        </w:rPr>
        <w:t>Financial Reporting Threshold Modernization Act</w:t>
      </w:r>
      <w:r>
        <w:t xml:space="preserve"> would </w:t>
      </w:r>
      <w:r w:rsidRPr="00A02306">
        <w:t>increase the CTR threshold from $10,000 to $30,000. Which is still not properly adjusted for inflation.</w:t>
      </w:r>
    </w:p>
    <w:p w14:paraId="4192F0ED" w14:textId="77777777" w:rsidR="00026DB7" w:rsidRDefault="00026DB7" w:rsidP="00A17DF7">
      <w:pPr>
        <w:rPr>
          <w:b/>
          <w:bCs/>
        </w:rPr>
      </w:pPr>
    </w:p>
    <w:p w14:paraId="328EF14F" w14:textId="77777777" w:rsidR="00026DB7" w:rsidRDefault="00026DB7" w:rsidP="00A17DF7">
      <w:pPr>
        <w:rPr>
          <w:b/>
          <w:bCs/>
        </w:rPr>
      </w:pPr>
    </w:p>
    <w:p w14:paraId="22009B3E" w14:textId="77777777" w:rsidR="00026DB7" w:rsidRDefault="00026DB7" w:rsidP="00A17DF7">
      <w:pPr>
        <w:rPr>
          <w:b/>
          <w:bCs/>
        </w:rPr>
      </w:pPr>
    </w:p>
    <w:p w14:paraId="2A8FBD85" w14:textId="77777777" w:rsidR="00353B2F" w:rsidRDefault="00353B2F" w:rsidP="00A17DF7">
      <w:pPr>
        <w:rPr>
          <w:b/>
          <w:bCs/>
        </w:rPr>
      </w:pPr>
    </w:p>
    <w:p w14:paraId="00684C38" w14:textId="77777777" w:rsidR="00026DB7" w:rsidRDefault="00026DB7" w:rsidP="00A17DF7">
      <w:pPr>
        <w:rPr>
          <w:b/>
          <w:bCs/>
        </w:rPr>
      </w:pPr>
    </w:p>
    <w:p w14:paraId="1E53A9A4" w14:textId="77777777" w:rsidR="00353B2F" w:rsidRDefault="00353B2F" w:rsidP="00A17DF7">
      <w:pPr>
        <w:rPr>
          <w:b/>
          <w:bCs/>
        </w:rPr>
      </w:pPr>
    </w:p>
    <w:p w14:paraId="0A9FA83D" w14:textId="77777777" w:rsidR="00353B2F" w:rsidRDefault="00353B2F" w:rsidP="00A17DF7"/>
    <w:p w14:paraId="2A05E45C" w14:textId="77777777" w:rsidR="00353B2F" w:rsidRDefault="00353B2F"/>
    <w:p w14:paraId="028589B9" w14:textId="77777777" w:rsidR="00654643" w:rsidRDefault="00654643"/>
    <w:sectPr w:rsidR="00654643" w:rsidSect="00353B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2441" w14:textId="77777777" w:rsidR="00D95502" w:rsidRDefault="00D95502">
      <w:pPr>
        <w:spacing w:after="0" w:line="240" w:lineRule="auto"/>
      </w:pPr>
      <w:r>
        <w:separator/>
      </w:r>
    </w:p>
  </w:endnote>
  <w:endnote w:type="continuationSeparator" w:id="0">
    <w:p w14:paraId="16DB0080" w14:textId="77777777" w:rsidR="00D95502" w:rsidRDefault="00D9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2A03" w14:textId="77777777" w:rsidR="00026DB7" w:rsidRDefault="00026DB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A88D1A" wp14:editId="4C39EE9E">
          <wp:simplePos x="0" y="0"/>
          <wp:positionH relativeFrom="margin">
            <wp:align>center</wp:align>
          </wp:positionH>
          <wp:positionV relativeFrom="page">
            <wp:posOffset>9229725</wp:posOffset>
          </wp:positionV>
          <wp:extent cx="5678170" cy="713105"/>
          <wp:effectExtent l="0" t="0" r="0" b="0"/>
          <wp:wrapSquare wrapText="bothSides"/>
          <wp:docPr id="52514273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42738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17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8223" w14:textId="77777777" w:rsidR="00D95502" w:rsidRDefault="00D95502">
      <w:pPr>
        <w:spacing w:after="0" w:line="240" w:lineRule="auto"/>
      </w:pPr>
      <w:r>
        <w:separator/>
      </w:r>
    </w:p>
  </w:footnote>
  <w:footnote w:type="continuationSeparator" w:id="0">
    <w:p w14:paraId="178920A7" w14:textId="77777777" w:rsidR="00D95502" w:rsidRDefault="00D9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E90" w14:textId="77777777" w:rsidR="00026DB7" w:rsidRDefault="00026DB7">
    <w:pPr>
      <w:pStyle w:val="Header"/>
    </w:pPr>
    <w:r w:rsidRPr="000F3B9D">
      <w:rPr>
        <w:b/>
        <w:bCs/>
        <w:noProof/>
        <w:color w:val="142B52" w:themeColor="text1"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CD40CF" wp14:editId="3A3BE917">
              <wp:simplePos x="0" y="0"/>
              <wp:positionH relativeFrom="column">
                <wp:posOffset>-244475</wp:posOffset>
              </wp:positionH>
              <wp:positionV relativeFrom="paragraph">
                <wp:posOffset>98425</wp:posOffset>
              </wp:positionV>
              <wp:extent cx="4935855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58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659BD" w14:textId="77777777" w:rsidR="00026DB7" w:rsidRPr="00291715" w:rsidRDefault="00026DB7" w:rsidP="000F3B9D">
                          <w:pPr>
                            <w:pStyle w:val="Heading1"/>
                            <w:rPr>
                              <w:b/>
                              <w:bCs/>
                              <w:color w:val="142B52" w:themeColor="text1"/>
                              <w:sz w:val="36"/>
                              <w:szCs w:val="36"/>
                            </w:rPr>
                          </w:pPr>
                          <w:r w:rsidRPr="00291715">
                            <w:rPr>
                              <w:b/>
                              <w:bCs/>
                              <w:color w:val="142B52" w:themeColor="text1"/>
                              <w:sz w:val="36"/>
                              <w:szCs w:val="36"/>
                            </w:rPr>
                            <w:t>2025 HTH Member-by-Member Issues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D4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25pt;margin-top:7.75pt;width:388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" filled="f" stroked="f">
              <v:textbox style="mso-fit-shape-to-text:t">
                <w:txbxContent>
                  <w:p w14:paraId="3F1659BD" w14:textId="77777777" w:rsidR="00026DB7" w:rsidRPr="00291715" w:rsidRDefault="00026DB7" w:rsidP="000F3B9D">
                    <w:pPr>
                      <w:pStyle w:val="Heading1"/>
                      <w:rPr>
                        <w:b/>
                        <w:bCs/>
                        <w:color w:val="142B52" w:themeColor="text1"/>
                        <w:sz w:val="36"/>
                        <w:szCs w:val="36"/>
                      </w:rPr>
                    </w:pPr>
                    <w:r w:rsidRPr="00291715">
                      <w:rPr>
                        <w:b/>
                        <w:bCs/>
                        <w:color w:val="142B52" w:themeColor="text1"/>
                        <w:sz w:val="36"/>
                        <w:szCs w:val="36"/>
                      </w:rPr>
                      <w:t>2025 HTH Member-by-Member Issues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  <w:color w:val="142B52" w:themeColor="text1"/>
        <w:sz w:val="40"/>
        <w:szCs w:val="40"/>
      </w:rPr>
      <w:drawing>
        <wp:anchor distT="0" distB="0" distL="114300" distR="114300" simplePos="0" relativeHeight="251660288" behindDoc="1" locked="0" layoutInCell="1" allowOverlap="1" wp14:anchorId="2769F16C" wp14:editId="265F937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0025" cy="1622425"/>
          <wp:effectExtent l="0" t="0" r="9525" b="0"/>
          <wp:wrapThrough wrapText="bothSides">
            <wp:wrapPolygon edited="0">
              <wp:start x="0" y="0"/>
              <wp:lineTo x="0" y="21304"/>
              <wp:lineTo x="21574" y="21304"/>
              <wp:lineTo x="21574" y="0"/>
              <wp:lineTo x="0" y="0"/>
            </wp:wrapPolygon>
          </wp:wrapThrough>
          <wp:docPr id="5054596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459655" name="Picture 505459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62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7CD"/>
    <w:multiLevelType w:val="hybridMultilevel"/>
    <w:tmpl w:val="B0BE1E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41718"/>
    <w:multiLevelType w:val="hybridMultilevel"/>
    <w:tmpl w:val="40403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D03956"/>
    <w:multiLevelType w:val="hybridMultilevel"/>
    <w:tmpl w:val="995CF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DD29C6"/>
    <w:multiLevelType w:val="hybridMultilevel"/>
    <w:tmpl w:val="7606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275F2"/>
    <w:multiLevelType w:val="hybridMultilevel"/>
    <w:tmpl w:val="44609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834A2"/>
    <w:multiLevelType w:val="hybridMultilevel"/>
    <w:tmpl w:val="7AFC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1D3A"/>
    <w:multiLevelType w:val="hybridMultilevel"/>
    <w:tmpl w:val="EB0264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BF45F5"/>
    <w:multiLevelType w:val="hybridMultilevel"/>
    <w:tmpl w:val="0792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37628">
    <w:abstractNumId w:val="5"/>
  </w:num>
  <w:num w:numId="2" w16cid:durableId="1823034950">
    <w:abstractNumId w:val="1"/>
  </w:num>
  <w:num w:numId="3" w16cid:durableId="600573992">
    <w:abstractNumId w:val="0"/>
  </w:num>
  <w:num w:numId="4" w16cid:durableId="704600517">
    <w:abstractNumId w:val="2"/>
  </w:num>
  <w:num w:numId="5" w16cid:durableId="1401753261">
    <w:abstractNumId w:val="4"/>
  </w:num>
  <w:num w:numId="6" w16cid:durableId="1327518143">
    <w:abstractNumId w:val="6"/>
  </w:num>
  <w:num w:numId="7" w16cid:durableId="375399375">
    <w:abstractNumId w:val="7"/>
  </w:num>
  <w:num w:numId="8" w16cid:durableId="91293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2F"/>
    <w:rsid w:val="00026DB7"/>
    <w:rsid w:val="0014592F"/>
    <w:rsid w:val="001A1307"/>
    <w:rsid w:val="00353B2F"/>
    <w:rsid w:val="00654643"/>
    <w:rsid w:val="006609B8"/>
    <w:rsid w:val="00676BEF"/>
    <w:rsid w:val="00D95502"/>
    <w:rsid w:val="00DC3E24"/>
    <w:rsid w:val="00D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7A7D"/>
  <w15:chartTrackingRefBased/>
  <w15:docId w15:val="{679A1AD8-4476-4123-AA2C-9B6E7EAA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B2F"/>
    <w:pPr>
      <w:keepNext/>
      <w:keepLines/>
      <w:spacing w:before="160" w:after="80"/>
      <w:outlineLvl w:val="2"/>
    </w:pPr>
    <w:rPr>
      <w:rFonts w:eastAsiaTheme="majorEastAsia" w:cstheme="majorBidi"/>
      <w:color w:val="0054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4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B2F"/>
    <w:pPr>
      <w:keepNext/>
      <w:keepLines/>
      <w:spacing w:before="80" w:after="40"/>
      <w:outlineLvl w:val="4"/>
    </w:pPr>
    <w:rPr>
      <w:rFonts w:eastAsiaTheme="majorEastAsia" w:cstheme="majorBidi"/>
      <w:color w:val="0054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066C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2F"/>
    <w:pPr>
      <w:keepNext/>
      <w:keepLines/>
      <w:spacing w:before="40" w:after="0"/>
      <w:outlineLvl w:val="6"/>
    </w:pPr>
    <w:rPr>
      <w:rFonts w:eastAsiaTheme="majorEastAsia" w:cstheme="majorBidi"/>
      <w:color w:val="3066C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2F"/>
    <w:pPr>
      <w:keepNext/>
      <w:keepLines/>
      <w:spacing w:after="0"/>
      <w:outlineLvl w:val="7"/>
    </w:pPr>
    <w:rPr>
      <w:rFonts w:eastAsiaTheme="majorEastAsia" w:cstheme="majorBidi"/>
      <w:i/>
      <w:iCs/>
      <w:color w:val="20458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2F"/>
    <w:pPr>
      <w:keepNext/>
      <w:keepLines/>
      <w:spacing w:after="0"/>
      <w:outlineLvl w:val="8"/>
    </w:pPr>
    <w:rPr>
      <w:rFonts w:eastAsiaTheme="majorEastAsia" w:cstheme="majorBidi"/>
      <w:color w:val="20458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2F"/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B2F"/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B2F"/>
    <w:rPr>
      <w:rFonts w:eastAsiaTheme="majorEastAsia" w:cstheme="majorBidi"/>
      <w:color w:val="0054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B2F"/>
    <w:rPr>
      <w:rFonts w:eastAsiaTheme="majorEastAsia" w:cstheme="majorBidi"/>
      <w:i/>
      <w:iCs/>
      <w:color w:val="0054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B2F"/>
    <w:rPr>
      <w:rFonts w:eastAsiaTheme="majorEastAsia" w:cstheme="majorBidi"/>
      <w:color w:val="005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B2F"/>
    <w:rPr>
      <w:rFonts w:eastAsiaTheme="majorEastAsia" w:cstheme="majorBidi"/>
      <w:i/>
      <w:iCs/>
      <w:color w:val="3066C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B2F"/>
    <w:rPr>
      <w:rFonts w:eastAsiaTheme="majorEastAsia" w:cstheme="majorBidi"/>
      <w:color w:val="3066C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B2F"/>
    <w:rPr>
      <w:rFonts w:eastAsiaTheme="majorEastAsia" w:cstheme="majorBidi"/>
      <w:i/>
      <w:iCs/>
      <w:color w:val="20458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2F"/>
    <w:rPr>
      <w:rFonts w:eastAsiaTheme="majorEastAsia" w:cstheme="majorBidi"/>
      <w:color w:val="20458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2F"/>
    <w:pPr>
      <w:numPr>
        <w:ilvl w:val="1"/>
      </w:numPr>
    </w:pPr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B2F"/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B2F"/>
    <w:pPr>
      <w:spacing w:before="160"/>
      <w:jc w:val="center"/>
    </w:pPr>
    <w:rPr>
      <w:i/>
      <w:iCs/>
      <w:color w:val="2855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B2F"/>
    <w:rPr>
      <w:i/>
      <w:iCs/>
      <w:color w:val="2855A4" w:themeColor="text1" w:themeTint="BF"/>
    </w:rPr>
  </w:style>
  <w:style w:type="paragraph" w:styleId="ListParagraph">
    <w:name w:val="List Paragraph"/>
    <w:basedOn w:val="Normal"/>
    <w:uiPriority w:val="34"/>
    <w:qFormat/>
    <w:rsid w:val="00353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B2F"/>
    <w:rPr>
      <w:i/>
      <w:iCs/>
      <w:color w:val="0054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2F"/>
    <w:pPr>
      <w:pBdr>
        <w:top w:val="single" w:sz="4" w:space="10" w:color="00546F" w:themeColor="accent1" w:themeShade="BF"/>
        <w:bottom w:val="single" w:sz="4" w:space="10" w:color="00546F" w:themeColor="accent1" w:themeShade="BF"/>
      </w:pBdr>
      <w:spacing w:before="360" w:after="360"/>
      <w:ind w:left="864" w:right="864"/>
      <w:jc w:val="center"/>
    </w:pPr>
    <w:rPr>
      <w:i/>
      <w:iCs/>
      <w:color w:val="0054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B2F"/>
    <w:rPr>
      <w:i/>
      <w:iCs/>
      <w:color w:val="0054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B2F"/>
    <w:rPr>
      <w:b/>
      <w:bCs/>
      <w:smallCaps/>
      <w:color w:val="00546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3B2F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53B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3B2F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3B2F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53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CUL Brand 2.0 Theme">
  <a:themeElements>
    <a:clrScheme name="CCUL Brand 2.0 Palette">
      <a:dk1>
        <a:srgbClr val="142B52"/>
      </a:dk1>
      <a:lt1>
        <a:srgbClr val="F2F0E1"/>
      </a:lt1>
      <a:dk2>
        <a:srgbClr val="142B52"/>
      </a:dk2>
      <a:lt2>
        <a:srgbClr val="F2F0E1"/>
      </a:lt2>
      <a:accent1>
        <a:srgbClr val="007195"/>
      </a:accent1>
      <a:accent2>
        <a:srgbClr val="46A7B7"/>
      </a:accent2>
      <a:accent3>
        <a:srgbClr val="FF9987"/>
      </a:accent3>
      <a:accent4>
        <a:srgbClr val="E2F9F1"/>
      </a:accent4>
      <a:accent5>
        <a:srgbClr val="948C7A"/>
      </a:accent5>
      <a:accent6>
        <a:srgbClr val="F2F0E1"/>
      </a:accent6>
      <a:hlink>
        <a:srgbClr val="007195"/>
      </a:hlink>
      <a:folHlink>
        <a:srgbClr val="948C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1055</Words>
  <Characters>5046</Characters>
  <Application>Microsoft Office Word</Application>
  <DocSecurity>0</DocSecurity>
  <Lines>174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Herring</dc:creator>
  <cp:keywords/>
  <dc:description/>
  <cp:lastModifiedBy>nlane@carolinasleague.org</cp:lastModifiedBy>
  <cp:revision>3</cp:revision>
  <dcterms:created xsi:type="dcterms:W3CDTF">2025-10-03T18:49:00Z</dcterms:created>
  <dcterms:modified xsi:type="dcterms:W3CDTF">2025-10-06T13:23:00Z</dcterms:modified>
</cp:coreProperties>
</file>